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BD2F" w14:textId="77777777" w:rsidR="004C5283" w:rsidRPr="00645ACA" w:rsidRDefault="00DD681C" w:rsidP="004C5283">
      <w:pPr>
        <w:rPr>
          <w:b/>
          <w:lang w:val="en-GB"/>
        </w:rPr>
      </w:pPr>
      <w:bookmarkStart w:id="0" w:name="_GoBack"/>
      <w:bookmarkEnd w:id="0"/>
      <w:r w:rsidRPr="00645ACA">
        <w:rPr>
          <w:b/>
          <w:lang w:val="en-GB"/>
        </w:rPr>
        <w:t>RYBURGH NEIGHB</w:t>
      </w:r>
      <w:r w:rsidR="004C5283" w:rsidRPr="00645ACA">
        <w:rPr>
          <w:b/>
          <w:lang w:val="en-GB"/>
        </w:rPr>
        <w:t>OURHOOD DEVELOPMENT PLAN</w:t>
      </w:r>
    </w:p>
    <w:p w14:paraId="18376408" w14:textId="77777777" w:rsidR="004C5283" w:rsidRPr="00645ACA" w:rsidRDefault="004C5283" w:rsidP="004C5283">
      <w:pPr>
        <w:rPr>
          <w:b/>
          <w:lang w:val="en-GB"/>
        </w:rPr>
      </w:pPr>
      <w:r w:rsidRPr="00645ACA">
        <w:rPr>
          <w:b/>
          <w:lang w:val="en-GB"/>
        </w:rPr>
        <w:t xml:space="preserve">MINUTES </w:t>
      </w:r>
      <w:r w:rsidR="00EB6A2D" w:rsidRPr="00645ACA">
        <w:rPr>
          <w:b/>
          <w:lang w:val="en-GB"/>
        </w:rPr>
        <w:t xml:space="preserve">OF MEETING HELD </w:t>
      </w:r>
      <w:r w:rsidRPr="00645ACA">
        <w:rPr>
          <w:b/>
          <w:lang w:val="en-GB"/>
        </w:rPr>
        <w:t>2</w:t>
      </w:r>
      <w:r w:rsidRPr="00645ACA">
        <w:rPr>
          <w:b/>
          <w:vertAlign w:val="superscript"/>
          <w:lang w:val="en-GB"/>
        </w:rPr>
        <w:t>nd</w:t>
      </w:r>
      <w:r w:rsidRPr="00645ACA">
        <w:rPr>
          <w:b/>
          <w:lang w:val="en-GB"/>
        </w:rPr>
        <w:t xml:space="preserve"> </w:t>
      </w:r>
      <w:r w:rsidR="00EB6A2D" w:rsidRPr="00645ACA">
        <w:rPr>
          <w:b/>
          <w:lang w:val="en-GB"/>
        </w:rPr>
        <w:t xml:space="preserve">MAY </w:t>
      </w:r>
      <w:r w:rsidRPr="00645ACA">
        <w:rPr>
          <w:b/>
          <w:lang w:val="en-GB"/>
        </w:rPr>
        <w:t>2017</w:t>
      </w:r>
    </w:p>
    <w:p w14:paraId="200543FA" w14:textId="77777777" w:rsidR="004C5283" w:rsidRDefault="004C5283" w:rsidP="004C5283">
      <w:pPr>
        <w:rPr>
          <w:lang w:val="en-GB"/>
        </w:rPr>
      </w:pPr>
    </w:p>
    <w:p w14:paraId="050D82B9" w14:textId="77777777" w:rsidR="004C5283" w:rsidRDefault="004C5283" w:rsidP="004C5283">
      <w:pPr>
        <w:rPr>
          <w:lang w:val="en-GB"/>
        </w:rPr>
      </w:pPr>
      <w:r>
        <w:rPr>
          <w:lang w:val="en-GB"/>
        </w:rPr>
        <w:t>Present : Andrew Purdy (Chair), Ian Wilson, Graham Taylor, Hugh Lanham, Algy Williams, Mike Rundle.</w:t>
      </w:r>
    </w:p>
    <w:p w14:paraId="725CAFD2" w14:textId="77777777" w:rsidR="004C5283" w:rsidRDefault="004C5283" w:rsidP="004C5283">
      <w:pPr>
        <w:rPr>
          <w:lang w:val="en-GB"/>
        </w:rPr>
      </w:pPr>
      <w:r>
        <w:rPr>
          <w:lang w:val="en-GB"/>
        </w:rPr>
        <w:t>Apologies from Chris Hobson, Adrian Dyter, Liz Savory (representative of Pensthorpe Conservation Trust)</w:t>
      </w:r>
    </w:p>
    <w:p w14:paraId="68D20977" w14:textId="77777777" w:rsidR="004C5283" w:rsidRDefault="004C5283" w:rsidP="004C5283">
      <w:pPr>
        <w:rPr>
          <w:lang w:val="en-GB"/>
        </w:rPr>
      </w:pPr>
      <w:r>
        <w:rPr>
          <w:lang w:val="en-GB"/>
        </w:rPr>
        <w:t xml:space="preserve">Members of the public attending: Hannah Dunne, Chris Buxton, Linda Beamish, Mandy </w:t>
      </w:r>
      <w:r w:rsidR="00645ACA">
        <w:rPr>
          <w:lang w:val="en-GB"/>
        </w:rPr>
        <w:t>Barr</w:t>
      </w:r>
    </w:p>
    <w:p w14:paraId="5CC215F0" w14:textId="77777777" w:rsidR="004C5283" w:rsidRDefault="004C5283" w:rsidP="004C5283">
      <w:pPr>
        <w:rPr>
          <w:lang w:val="en-GB"/>
        </w:rPr>
      </w:pPr>
    </w:p>
    <w:tbl>
      <w:tblPr>
        <w:tblStyle w:val="TableGrid"/>
        <w:tblW w:w="9351" w:type="dxa"/>
        <w:tblLook w:val="04A0" w:firstRow="1" w:lastRow="0" w:firstColumn="1" w:lastColumn="0" w:noHBand="0" w:noVBand="1"/>
      </w:tblPr>
      <w:tblGrid>
        <w:gridCol w:w="7792"/>
        <w:gridCol w:w="1559"/>
      </w:tblGrid>
      <w:tr w:rsidR="00645ACA" w14:paraId="0238AB9B" w14:textId="77777777" w:rsidTr="00645ACA">
        <w:tc>
          <w:tcPr>
            <w:tcW w:w="7792" w:type="dxa"/>
          </w:tcPr>
          <w:p w14:paraId="1CD06DC2" w14:textId="77777777" w:rsidR="00645ACA" w:rsidRDefault="00645ACA" w:rsidP="00645ACA">
            <w:pPr>
              <w:jc w:val="center"/>
              <w:rPr>
                <w:lang w:val="en-GB"/>
              </w:rPr>
            </w:pPr>
            <w:r>
              <w:rPr>
                <w:lang w:val="en-GB"/>
              </w:rPr>
              <w:t>Item</w:t>
            </w:r>
          </w:p>
        </w:tc>
        <w:tc>
          <w:tcPr>
            <w:tcW w:w="1559" w:type="dxa"/>
          </w:tcPr>
          <w:p w14:paraId="030F6F97" w14:textId="77777777" w:rsidR="00645ACA" w:rsidRDefault="00645ACA" w:rsidP="00645ACA">
            <w:pPr>
              <w:jc w:val="center"/>
              <w:rPr>
                <w:lang w:val="en-GB"/>
              </w:rPr>
            </w:pPr>
            <w:r>
              <w:rPr>
                <w:lang w:val="en-GB"/>
              </w:rPr>
              <w:t>Action</w:t>
            </w:r>
          </w:p>
        </w:tc>
      </w:tr>
      <w:tr w:rsidR="00F04668" w14:paraId="4DA897B8" w14:textId="77777777" w:rsidTr="006B7A1F">
        <w:tc>
          <w:tcPr>
            <w:tcW w:w="7792" w:type="dxa"/>
            <w:tcMar>
              <w:top w:w="113" w:type="dxa"/>
            </w:tcMar>
          </w:tcPr>
          <w:p w14:paraId="58011580" w14:textId="40994C7A" w:rsidR="00F04668" w:rsidRDefault="00F04668" w:rsidP="00F04668">
            <w:pPr>
              <w:rPr>
                <w:b/>
              </w:rPr>
            </w:pPr>
            <w:r>
              <w:rPr>
                <w:b/>
              </w:rPr>
              <w:t>Item 1 - Introduction</w:t>
            </w:r>
          </w:p>
          <w:p w14:paraId="3CA2B986" w14:textId="77777777" w:rsidR="00F04668" w:rsidRPr="00645ACA" w:rsidRDefault="00F04668" w:rsidP="00F04668">
            <w:pPr>
              <w:rPr>
                <w:b/>
              </w:rPr>
            </w:pPr>
          </w:p>
          <w:p w14:paraId="2B2C7BFF" w14:textId="77777777" w:rsidR="00F04668" w:rsidRDefault="00F04668" w:rsidP="00645ACA">
            <w:r w:rsidRPr="00F04668">
              <w:t>Andrew conveyed apologies from Chris, Adrian and Liz.</w:t>
            </w:r>
          </w:p>
          <w:p w14:paraId="3E99AA71" w14:textId="5417ABF3" w:rsidR="00F04668" w:rsidRPr="00F04668" w:rsidRDefault="00F04668" w:rsidP="00645ACA"/>
        </w:tc>
        <w:tc>
          <w:tcPr>
            <w:tcW w:w="1559" w:type="dxa"/>
            <w:tcMar>
              <w:top w:w="113" w:type="dxa"/>
            </w:tcMar>
          </w:tcPr>
          <w:p w14:paraId="282C7C48" w14:textId="77777777" w:rsidR="00F04668" w:rsidRDefault="00F04668" w:rsidP="004C5283">
            <w:pPr>
              <w:rPr>
                <w:lang w:val="en-GB"/>
              </w:rPr>
            </w:pPr>
          </w:p>
        </w:tc>
      </w:tr>
      <w:tr w:rsidR="00645ACA" w14:paraId="75B2B2EE" w14:textId="77777777" w:rsidTr="006B7A1F">
        <w:tc>
          <w:tcPr>
            <w:tcW w:w="7792" w:type="dxa"/>
            <w:tcMar>
              <w:top w:w="113" w:type="dxa"/>
            </w:tcMar>
          </w:tcPr>
          <w:p w14:paraId="531C122E" w14:textId="77777777" w:rsidR="00645ACA" w:rsidRDefault="00645ACA" w:rsidP="00645ACA">
            <w:pPr>
              <w:rPr>
                <w:b/>
              </w:rPr>
            </w:pPr>
            <w:r>
              <w:rPr>
                <w:b/>
              </w:rPr>
              <w:t xml:space="preserve">Item </w:t>
            </w:r>
            <w:r w:rsidR="006B7A1F">
              <w:rPr>
                <w:b/>
              </w:rPr>
              <w:t>2</w:t>
            </w:r>
            <w:r>
              <w:rPr>
                <w:b/>
              </w:rPr>
              <w:t xml:space="preserve"> - </w:t>
            </w:r>
            <w:r w:rsidRPr="00645ACA">
              <w:rPr>
                <w:b/>
              </w:rPr>
              <w:t>Structure of the NDP Document</w:t>
            </w:r>
          </w:p>
          <w:p w14:paraId="76F25A60" w14:textId="77777777" w:rsidR="006B7A1F" w:rsidRPr="00645ACA" w:rsidRDefault="006B7A1F" w:rsidP="00645ACA">
            <w:pPr>
              <w:rPr>
                <w:b/>
              </w:rPr>
            </w:pPr>
          </w:p>
          <w:p w14:paraId="4A820E1C" w14:textId="77777777" w:rsidR="00645ACA" w:rsidRDefault="00645ACA" w:rsidP="00645ACA">
            <w:r>
              <w:t>Andrew observed that some NDPs use language that appeals to the community but which produces a document that is not a simple document for the planners to use. He stressed that the objective is to produce a useful document for the planners, who will use it when considering future planning applications for property in Ryburgh.</w:t>
            </w:r>
          </w:p>
          <w:p w14:paraId="7A641E1D" w14:textId="77777777" w:rsidR="00645ACA" w:rsidRDefault="00645ACA" w:rsidP="00645ACA">
            <w:r>
              <w:t>From reading the NDPs of other villages he thought there are two ways of structuring the document; Where we are now/where we want to be/how to get there, or by subject matter, one by one, housing, environment etc.</w:t>
            </w:r>
            <w:r w:rsidR="00EB6A2D">
              <w:t xml:space="preserve"> </w:t>
            </w:r>
            <w:r>
              <w:t xml:space="preserve"> This was discussed and any decision postponed to a later date, when experience in the issues etc may assist in the choice.  Andrew pointed out that a decision on this early in the process will facilitate collation of information.</w:t>
            </w:r>
          </w:p>
          <w:p w14:paraId="6DE4257C" w14:textId="77777777" w:rsidR="00645ACA" w:rsidRDefault="00645ACA" w:rsidP="004C5283">
            <w:pPr>
              <w:rPr>
                <w:lang w:val="en-GB"/>
              </w:rPr>
            </w:pPr>
          </w:p>
        </w:tc>
        <w:tc>
          <w:tcPr>
            <w:tcW w:w="1559" w:type="dxa"/>
            <w:tcMar>
              <w:top w:w="113" w:type="dxa"/>
            </w:tcMar>
          </w:tcPr>
          <w:p w14:paraId="647EF610" w14:textId="77777777" w:rsidR="00645ACA" w:rsidRDefault="00645ACA" w:rsidP="004C5283">
            <w:pPr>
              <w:rPr>
                <w:lang w:val="en-GB"/>
              </w:rPr>
            </w:pPr>
          </w:p>
        </w:tc>
      </w:tr>
      <w:tr w:rsidR="00645ACA" w14:paraId="7B2B02CF" w14:textId="77777777" w:rsidTr="006B7A1F">
        <w:tc>
          <w:tcPr>
            <w:tcW w:w="7792" w:type="dxa"/>
            <w:tcMar>
              <w:top w:w="113" w:type="dxa"/>
            </w:tcMar>
          </w:tcPr>
          <w:p w14:paraId="63873C9C" w14:textId="77777777" w:rsidR="00645ACA" w:rsidRDefault="00645ACA" w:rsidP="00645ACA">
            <w:pPr>
              <w:rPr>
                <w:b/>
              </w:rPr>
            </w:pPr>
            <w:r>
              <w:rPr>
                <w:b/>
              </w:rPr>
              <w:t xml:space="preserve">Item </w:t>
            </w:r>
            <w:r w:rsidR="006B7A1F">
              <w:rPr>
                <w:b/>
              </w:rPr>
              <w:t>3</w:t>
            </w:r>
            <w:r>
              <w:rPr>
                <w:b/>
              </w:rPr>
              <w:t xml:space="preserve"> - </w:t>
            </w:r>
            <w:r w:rsidRPr="00645ACA">
              <w:rPr>
                <w:b/>
              </w:rPr>
              <w:t>Subject Areas</w:t>
            </w:r>
            <w:r w:rsidR="006B7A1F">
              <w:rPr>
                <w:b/>
              </w:rPr>
              <w:t xml:space="preserve"> to be </w:t>
            </w:r>
            <w:r w:rsidR="00EB6A2D">
              <w:rPr>
                <w:b/>
              </w:rPr>
              <w:t>C</w:t>
            </w:r>
            <w:r w:rsidR="006B7A1F">
              <w:rPr>
                <w:b/>
              </w:rPr>
              <w:t>overed in the NDP</w:t>
            </w:r>
          </w:p>
          <w:p w14:paraId="562D1918" w14:textId="77777777" w:rsidR="006B7A1F" w:rsidRPr="00645ACA" w:rsidRDefault="006B7A1F" w:rsidP="00645ACA">
            <w:pPr>
              <w:rPr>
                <w:b/>
              </w:rPr>
            </w:pPr>
          </w:p>
          <w:p w14:paraId="1B288131" w14:textId="77777777" w:rsidR="00645ACA" w:rsidRDefault="00645ACA" w:rsidP="00645ACA">
            <w:r>
              <w:t xml:space="preserve">Andrew produced an illustration on which he had identified what, from other NDPs, might be expected to be the “subject areas”. </w:t>
            </w:r>
            <w:r w:rsidR="00EB6A2D">
              <w:t xml:space="preserve"> </w:t>
            </w:r>
            <w:r>
              <w:t>It was recogni</w:t>
            </w:r>
            <w:r w:rsidR="00EB6A2D">
              <w:t>s</w:t>
            </w:r>
            <w:r>
              <w:t>ed that as we proceed these may need amendment to include/exclude items to suit Ryburgh’s particular circumstances. Chris suggested the inclusion of “self-employed” in the category of “Business/Industry”, Linda pointed out the omission of “Community”, Ian thought “transport and cycling” should appear under one of the subject areas (possibly Infrastructure or Environment).</w:t>
            </w:r>
            <w:r w:rsidR="00EB6A2D">
              <w:t xml:space="preserve"> </w:t>
            </w:r>
            <w:r>
              <w:t xml:space="preserve"> Ian pointed out that the NDP is in essence a planning document but that it could also make mention of other aspirations of </w:t>
            </w:r>
            <w:r w:rsidR="00EB6A2D">
              <w:t>the community such as footpaths</w:t>
            </w:r>
            <w:r>
              <w:t xml:space="preserve">. </w:t>
            </w:r>
            <w:r w:rsidR="00EB6A2D">
              <w:t xml:space="preserve"> </w:t>
            </w:r>
            <w:r>
              <w:t xml:space="preserve">Chris thought “Railways” should be considered. Hugh suggested that the appearance of the village forms an element in most if not all of the subject categories. </w:t>
            </w:r>
            <w:r w:rsidR="00EB6A2D">
              <w:t xml:space="preserve"> </w:t>
            </w:r>
            <w:r>
              <w:t>Ian thought “flooding” should appear under Environment. Mike thought “demographics” should be included somewhere.</w:t>
            </w:r>
          </w:p>
          <w:p w14:paraId="7BF0F59C" w14:textId="77777777" w:rsidR="00EB6A2D" w:rsidRDefault="00EB6A2D" w:rsidP="00645ACA">
            <w:r>
              <w:t>[Afternote: A revised version of the Subject Areas Map is attached to these minutes]</w:t>
            </w:r>
          </w:p>
          <w:p w14:paraId="660B6671" w14:textId="77777777" w:rsidR="00645ACA" w:rsidRDefault="00645ACA" w:rsidP="006B7A1F">
            <w:pPr>
              <w:rPr>
                <w:lang w:val="en-GB"/>
              </w:rPr>
            </w:pPr>
          </w:p>
        </w:tc>
        <w:tc>
          <w:tcPr>
            <w:tcW w:w="1559" w:type="dxa"/>
            <w:tcMar>
              <w:top w:w="113" w:type="dxa"/>
            </w:tcMar>
          </w:tcPr>
          <w:p w14:paraId="5E65F828" w14:textId="77777777" w:rsidR="00645ACA" w:rsidRDefault="00645ACA" w:rsidP="004C5283">
            <w:pPr>
              <w:rPr>
                <w:lang w:val="en-GB"/>
              </w:rPr>
            </w:pPr>
          </w:p>
          <w:p w14:paraId="08EE0115" w14:textId="77777777" w:rsidR="00645ACA" w:rsidRDefault="00645ACA" w:rsidP="004C5283">
            <w:pPr>
              <w:rPr>
                <w:lang w:val="en-GB"/>
              </w:rPr>
            </w:pPr>
          </w:p>
          <w:p w14:paraId="2DAC4158" w14:textId="77777777" w:rsidR="00645ACA" w:rsidRDefault="00645ACA" w:rsidP="004C5283">
            <w:pPr>
              <w:rPr>
                <w:lang w:val="en-GB"/>
              </w:rPr>
            </w:pPr>
          </w:p>
          <w:p w14:paraId="4453A815" w14:textId="77777777" w:rsidR="00645ACA" w:rsidRDefault="00645ACA" w:rsidP="004C5283">
            <w:pPr>
              <w:rPr>
                <w:lang w:val="en-GB"/>
              </w:rPr>
            </w:pPr>
          </w:p>
          <w:p w14:paraId="586402AC" w14:textId="77777777" w:rsidR="00645ACA" w:rsidRDefault="00645ACA" w:rsidP="004C5283">
            <w:pPr>
              <w:rPr>
                <w:lang w:val="en-GB"/>
              </w:rPr>
            </w:pPr>
          </w:p>
          <w:p w14:paraId="0FC7608C" w14:textId="77777777" w:rsidR="00645ACA" w:rsidRDefault="00645ACA" w:rsidP="004C5283">
            <w:pPr>
              <w:rPr>
                <w:lang w:val="en-GB"/>
              </w:rPr>
            </w:pPr>
          </w:p>
          <w:p w14:paraId="6ECF8916" w14:textId="77777777" w:rsidR="00645ACA" w:rsidRDefault="00645ACA" w:rsidP="004C5283">
            <w:pPr>
              <w:rPr>
                <w:lang w:val="en-GB"/>
              </w:rPr>
            </w:pPr>
          </w:p>
          <w:p w14:paraId="2ACB13F8" w14:textId="77777777" w:rsidR="00645ACA" w:rsidRDefault="00645ACA" w:rsidP="004C5283">
            <w:pPr>
              <w:rPr>
                <w:lang w:val="en-GB"/>
              </w:rPr>
            </w:pPr>
          </w:p>
          <w:p w14:paraId="4BC9D80D" w14:textId="77777777" w:rsidR="00645ACA" w:rsidRDefault="00645ACA" w:rsidP="004C5283">
            <w:pPr>
              <w:rPr>
                <w:lang w:val="en-GB"/>
              </w:rPr>
            </w:pPr>
          </w:p>
          <w:p w14:paraId="19724517" w14:textId="77777777" w:rsidR="00645ACA" w:rsidRDefault="00645ACA" w:rsidP="004C5283">
            <w:pPr>
              <w:rPr>
                <w:lang w:val="en-GB"/>
              </w:rPr>
            </w:pPr>
          </w:p>
          <w:p w14:paraId="4FD13914" w14:textId="77777777" w:rsidR="00645ACA" w:rsidRDefault="00645ACA" w:rsidP="004C5283">
            <w:pPr>
              <w:rPr>
                <w:lang w:val="en-GB"/>
              </w:rPr>
            </w:pPr>
          </w:p>
          <w:p w14:paraId="2887972C" w14:textId="77777777" w:rsidR="00645ACA" w:rsidRDefault="00645ACA" w:rsidP="004C5283">
            <w:pPr>
              <w:rPr>
                <w:lang w:val="en-GB"/>
              </w:rPr>
            </w:pPr>
          </w:p>
          <w:p w14:paraId="74BF43D4" w14:textId="77777777" w:rsidR="00645ACA" w:rsidRDefault="00645ACA" w:rsidP="004C5283">
            <w:pPr>
              <w:rPr>
                <w:lang w:val="en-GB"/>
              </w:rPr>
            </w:pPr>
          </w:p>
          <w:p w14:paraId="689A1BD7" w14:textId="77777777" w:rsidR="00645ACA" w:rsidRDefault="00645ACA" w:rsidP="004C5283">
            <w:pPr>
              <w:rPr>
                <w:lang w:val="en-GB"/>
              </w:rPr>
            </w:pPr>
          </w:p>
        </w:tc>
      </w:tr>
      <w:tr w:rsidR="006B7A1F" w14:paraId="2CBE1029" w14:textId="77777777" w:rsidTr="006B7A1F">
        <w:tc>
          <w:tcPr>
            <w:tcW w:w="7792" w:type="dxa"/>
            <w:tcMar>
              <w:top w:w="113" w:type="dxa"/>
            </w:tcMar>
          </w:tcPr>
          <w:p w14:paraId="3C17BB22" w14:textId="77777777" w:rsidR="006B7A1F" w:rsidRDefault="006B7A1F" w:rsidP="006B7A1F">
            <w:pPr>
              <w:rPr>
                <w:b/>
              </w:rPr>
            </w:pPr>
            <w:r>
              <w:rPr>
                <w:b/>
              </w:rPr>
              <w:t>Item 4 – Collection and Collation of Baseline Information</w:t>
            </w:r>
          </w:p>
          <w:p w14:paraId="7572CB9C" w14:textId="77777777" w:rsidR="006B7A1F" w:rsidRPr="00645ACA" w:rsidRDefault="006B7A1F" w:rsidP="006B7A1F">
            <w:pPr>
              <w:rPr>
                <w:b/>
              </w:rPr>
            </w:pPr>
          </w:p>
          <w:p w14:paraId="649D9CA2" w14:textId="77777777" w:rsidR="00F04668" w:rsidRDefault="006B7A1F" w:rsidP="006B7A1F">
            <w:r>
              <w:t xml:space="preserve">Andrew invited each member of the Working Group to take responsibility for a subject category and, with the help of other interested villagers they may co-opt to do so, to collect together information upon “where we are now and what we have in the village”. </w:t>
            </w:r>
            <w:r w:rsidR="00EB6A2D">
              <w:t xml:space="preserve"> </w:t>
            </w:r>
            <w:r>
              <w:t xml:space="preserve">The information should be brought to the next Working Group in June. </w:t>
            </w:r>
          </w:p>
          <w:p w14:paraId="3C2C9E81" w14:textId="77777777" w:rsidR="00F04668" w:rsidRDefault="00F04668" w:rsidP="006B7A1F"/>
          <w:p w14:paraId="4FFA0BB8" w14:textId="0D8ED922" w:rsidR="006B7A1F" w:rsidRDefault="006B7A1F" w:rsidP="006B7A1F">
            <w:r>
              <w:lastRenderedPageBreak/>
              <w:t>The allocations agreed are:</w:t>
            </w:r>
          </w:p>
          <w:p w14:paraId="46A068FC" w14:textId="77777777" w:rsidR="006B7A1F" w:rsidRDefault="006B7A1F" w:rsidP="006B7A1F">
            <w:r>
              <w:t xml:space="preserve">Ian – Environment (with which Linda volunteered to assist) </w:t>
            </w:r>
          </w:p>
          <w:p w14:paraId="12E86EE8" w14:textId="77777777" w:rsidR="006B7A1F" w:rsidRDefault="006B7A1F" w:rsidP="006B7A1F">
            <w:r>
              <w:t>Graham – Infrastructure</w:t>
            </w:r>
          </w:p>
          <w:p w14:paraId="79F36836" w14:textId="77777777" w:rsidR="006B7A1F" w:rsidRDefault="006B7A1F" w:rsidP="006B7A1F">
            <w:r>
              <w:t>Algy – Building/Development</w:t>
            </w:r>
          </w:p>
          <w:p w14:paraId="09F1C6B9" w14:textId="77777777" w:rsidR="006B7A1F" w:rsidRDefault="006B7A1F" w:rsidP="006B7A1F">
            <w:r>
              <w:t>Mike – Business/Industry</w:t>
            </w:r>
          </w:p>
          <w:p w14:paraId="1B61584A" w14:textId="77777777" w:rsidR="006B7A1F" w:rsidRDefault="006B7A1F" w:rsidP="006B7A1F">
            <w:r>
              <w:t>Andrew – Amenities</w:t>
            </w:r>
          </w:p>
          <w:p w14:paraId="0084C164" w14:textId="77777777" w:rsidR="006B7A1F" w:rsidRDefault="006B7A1F" w:rsidP="006B7A1F">
            <w:r>
              <w:t xml:space="preserve">History – Chris  Buxton      </w:t>
            </w:r>
          </w:p>
          <w:p w14:paraId="7FFBB6C5" w14:textId="77777777" w:rsidR="006B7A1F" w:rsidRDefault="006B7A1F" w:rsidP="006B7A1F">
            <w:r>
              <w:t xml:space="preserve">Andrew pointed out that a great deal of information about the village can be obtained from the Defra website and the Census data.  Mike said that NNDC have a statutory obligation to assist those preparing NDPs and hold information we may find relevant. </w:t>
            </w:r>
            <w:r w:rsidR="00EB6A2D">
              <w:t xml:space="preserve"> </w:t>
            </w:r>
            <w:r>
              <w:t xml:space="preserve">He said that the relationship we have with NNDC is likely to be very important during the preparation of the NDP and that we should therefore ensure that contact with them is carefully managed. </w:t>
            </w:r>
            <w:r w:rsidR="00EB6A2D">
              <w:t xml:space="preserve"> </w:t>
            </w:r>
            <w:r>
              <w:t>He suggested Chris Hobson may be the best contact facilitator. If any information is required from NNDC please route it through Mike for the time being.</w:t>
            </w:r>
          </w:p>
          <w:p w14:paraId="769FB287" w14:textId="77777777" w:rsidR="006B7A1F" w:rsidRDefault="006B7A1F" w:rsidP="006B7A1F">
            <w:r>
              <w:t xml:space="preserve">Mike asked that all information collected should be logged in one place. There was discussion on whether that should be on a computer or on the Cloud and how it should be accessible. </w:t>
            </w:r>
            <w:r w:rsidR="00EB6A2D">
              <w:t xml:space="preserve"> </w:t>
            </w:r>
            <w:r>
              <w:t>Mike pointed out we shall need to show our information database and demonstrate evidence of the consultation we have made in the NDP process and it is essential therefore that work done is collected together in a convenient format/place.</w:t>
            </w:r>
          </w:p>
          <w:p w14:paraId="6790E04C" w14:textId="77777777" w:rsidR="006B7A1F" w:rsidRDefault="006B7A1F" w:rsidP="00645ACA">
            <w:pPr>
              <w:rPr>
                <w:b/>
              </w:rPr>
            </w:pPr>
          </w:p>
        </w:tc>
        <w:tc>
          <w:tcPr>
            <w:tcW w:w="1559" w:type="dxa"/>
            <w:tcMar>
              <w:top w:w="113" w:type="dxa"/>
            </w:tcMar>
          </w:tcPr>
          <w:p w14:paraId="3BF9BC2B" w14:textId="77777777" w:rsidR="006B7A1F" w:rsidRDefault="006B7A1F" w:rsidP="006B7A1F">
            <w:pPr>
              <w:rPr>
                <w:lang w:val="en-GB"/>
              </w:rPr>
            </w:pPr>
          </w:p>
          <w:p w14:paraId="76B4A16C" w14:textId="77777777" w:rsidR="006B7A1F" w:rsidRDefault="006B7A1F" w:rsidP="006B7A1F">
            <w:pPr>
              <w:rPr>
                <w:lang w:val="en-GB"/>
              </w:rPr>
            </w:pPr>
          </w:p>
          <w:p w14:paraId="0AA1AA58" w14:textId="77777777" w:rsidR="006B7A1F" w:rsidRDefault="006B7A1F" w:rsidP="006B7A1F">
            <w:pPr>
              <w:rPr>
                <w:lang w:val="en-GB"/>
              </w:rPr>
            </w:pPr>
          </w:p>
          <w:p w14:paraId="77109A0D" w14:textId="77777777" w:rsidR="006B7A1F" w:rsidRDefault="006B7A1F" w:rsidP="006B7A1F">
            <w:pPr>
              <w:rPr>
                <w:lang w:val="en-GB"/>
              </w:rPr>
            </w:pPr>
          </w:p>
          <w:p w14:paraId="52F2EBBE" w14:textId="77777777" w:rsidR="006B7A1F" w:rsidRDefault="006B7A1F" w:rsidP="006B7A1F">
            <w:pPr>
              <w:rPr>
                <w:lang w:val="en-GB"/>
              </w:rPr>
            </w:pPr>
          </w:p>
          <w:p w14:paraId="64C29B5C" w14:textId="77777777" w:rsidR="006934D8" w:rsidRDefault="006934D8" w:rsidP="006B7A1F">
            <w:pPr>
              <w:rPr>
                <w:lang w:val="en-GB"/>
              </w:rPr>
            </w:pPr>
          </w:p>
          <w:p w14:paraId="18CF176E" w14:textId="77777777" w:rsidR="006934D8" w:rsidRDefault="006934D8" w:rsidP="006B7A1F">
            <w:pPr>
              <w:rPr>
                <w:lang w:val="en-GB"/>
              </w:rPr>
            </w:pPr>
          </w:p>
          <w:p w14:paraId="4C4ABE26" w14:textId="77777777" w:rsidR="006B7A1F" w:rsidRDefault="006B7A1F" w:rsidP="006B7A1F">
            <w:pPr>
              <w:rPr>
                <w:lang w:val="en-GB"/>
              </w:rPr>
            </w:pPr>
            <w:r>
              <w:rPr>
                <w:lang w:val="en-GB"/>
              </w:rPr>
              <w:lastRenderedPageBreak/>
              <w:t>Ian</w:t>
            </w:r>
          </w:p>
          <w:p w14:paraId="6A6DA7BF" w14:textId="77777777" w:rsidR="006B7A1F" w:rsidRDefault="006B7A1F" w:rsidP="006B7A1F">
            <w:pPr>
              <w:rPr>
                <w:lang w:val="en-GB"/>
              </w:rPr>
            </w:pPr>
            <w:r>
              <w:rPr>
                <w:lang w:val="en-GB"/>
              </w:rPr>
              <w:t>Graham</w:t>
            </w:r>
          </w:p>
          <w:p w14:paraId="0BC93277" w14:textId="77777777" w:rsidR="006B7A1F" w:rsidRDefault="006B7A1F" w:rsidP="006B7A1F">
            <w:pPr>
              <w:rPr>
                <w:lang w:val="en-GB"/>
              </w:rPr>
            </w:pPr>
            <w:r>
              <w:rPr>
                <w:lang w:val="en-GB"/>
              </w:rPr>
              <w:t>Algy</w:t>
            </w:r>
          </w:p>
          <w:p w14:paraId="40A1BE2C" w14:textId="77777777" w:rsidR="006B7A1F" w:rsidRDefault="006B7A1F" w:rsidP="006B7A1F">
            <w:pPr>
              <w:rPr>
                <w:lang w:val="en-GB"/>
              </w:rPr>
            </w:pPr>
            <w:r>
              <w:rPr>
                <w:lang w:val="en-GB"/>
              </w:rPr>
              <w:t>Mike</w:t>
            </w:r>
          </w:p>
          <w:p w14:paraId="180967A4" w14:textId="77777777" w:rsidR="006B7A1F" w:rsidRDefault="006B7A1F" w:rsidP="006B7A1F">
            <w:pPr>
              <w:rPr>
                <w:lang w:val="en-GB"/>
              </w:rPr>
            </w:pPr>
            <w:r>
              <w:rPr>
                <w:lang w:val="en-GB"/>
              </w:rPr>
              <w:t>Andrew</w:t>
            </w:r>
          </w:p>
          <w:p w14:paraId="3BD9C742" w14:textId="77777777" w:rsidR="006B7A1F" w:rsidRDefault="006B7A1F" w:rsidP="006B7A1F">
            <w:pPr>
              <w:rPr>
                <w:lang w:val="en-GB"/>
              </w:rPr>
            </w:pPr>
            <w:r>
              <w:rPr>
                <w:lang w:val="en-GB"/>
              </w:rPr>
              <w:t>Chris</w:t>
            </w:r>
          </w:p>
        </w:tc>
      </w:tr>
      <w:tr w:rsidR="00645ACA" w14:paraId="49ACC99D" w14:textId="77777777" w:rsidTr="006B7A1F">
        <w:tc>
          <w:tcPr>
            <w:tcW w:w="7792" w:type="dxa"/>
            <w:tcMar>
              <w:top w:w="113" w:type="dxa"/>
            </w:tcMar>
          </w:tcPr>
          <w:p w14:paraId="127EBEED" w14:textId="77777777" w:rsidR="00645ACA" w:rsidRPr="00645ACA" w:rsidRDefault="006B7A1F" w:rsidP="00645ACA">
            <w:pPr>
              <w:rPr>
                <w:b/>
              </w:rPr>
            </w:pPr>
            <w:r>
              <w:rPr>
                <w:b/>
              </w:rPr>
              <w:lastRenderedPageBreak/>
              <w:t>Item 5</w:t>
            </w:r>
            <w:r w:rsidR="006E6A32">
              <w:rPr>
                <w:b/>
              </w:rPr>
              <w:t xml:space="preserve"> - </w:t>
            </w:r>
            <w:r w:rsidR="00645ACA" w:rsidRPr="00645ACA">
              <w:rPr>
                <w:b/>
              </w:rPr>
              <w:t>Community Engagement</w:t>
            </w:r>
          </w:p>
          <w:p w14:paraId="236F4F42" w14:textId="77777777" w:rsidR="00645ACA" w:rsidRDefault="00645ACA" w:rsidP="00645ACA"/>
          <w:p w14:paraId="0040638F" w14:textId="77777777" w:rsidR="00645ACA" w:rsidRDefault="00645ACA" w:rsidP="00645ACA">
            <w:r>
              <w:t>Andrew suggests that the first community meeting should be used to explain NDP’s and to ask for the ideas of the village residents, to be collected then or possibly at a later date. He is looking for suggestions upon how the meeting and the gathering of the ideas may best be done. Andrew favoured “workshops/surger</w:t>
            </w:r>
            <w:r w:rsidR="00EB6A2D">
              <w:t>ies</w:t>
            </w:r>
            <w:r>
              <w:t xml:space="preserve">”. Chris suggested that recording people speaking of their ideas might be a good method to employ. </w:t>
            </w:r>
            <w:r w:rsidR="00EB6A2D">
              <w:t xml:space="preserve"> </w:t>
            </w:r>
            <w:r>
              <w:t xml:space="preserve">Graham thought it important that the first meeting be used to communicate the scope of the NDP. </w:t>
            </w:r>
            <w:r w:rsidR="00EB6A2D">
              <w:t xml:space="preserve"> </w:t>
            </w:r>
            <w:r>
              <w:t xml:space="preserve">Ian said that the Mattishall NDP used a questionnaire to obtain views. </w:t>
            </w:r>
            <w:r w:rsidR="00EB6A2D">
              <w:t xml:space="preserve"> </w:t>
            </w:r>
            <w:r>
              <w:t>He thought surger</w:t>
            </w:r>
            <w:r w:rsidR="00EB6A2D">
              <w:t>ie</w:t>
            </w:r>
            <w:r>
              <w:t xml:space="preserve">s on the different topics at different tables might be workable. </w:t>
            </w:r>
            <w:r w:rsidR="00EB6A2D">
              <w:t xml:space="preserve"> </w:t>
            </w:r>
            <w:r>
              <w:t xml:space="preserve">Andrew said we want to reach out to the residents perhaps by flyers, posters or slips through doors, but it takes 3 hours to put something through every letter box. </w:t>
            </w:r>
            <w:r w:rsidR="00EB6A2D">
              <w:t xml:space="preserve"> </w:t>
            </w:r>
            <w:r>
              <w:t>Chris pointed out that the message may be communicated through membership of clubs, groups, social clubs by approaching the leaders of each group.</w:t>
            </w:r>
          </w:p>
          <w:p w14:paraId="41380A7D" w14:textId="77777777" w:rsidR="000910F0" w:rsidRDefault="00645ACA" w:rsidP="00645ACA">
            <w:r>
              <w:t xml:space="preserve">Mike asked what the “mission statement” to be communicated to the village, to which they are to respond, may be.  Andrew suggested </w:t>
            </w:r>
          </w:p>
          <w:p w14:paraId="1DF73754" w14:textId="77777777" w:rsidR="000910F0" w:rsidRPr="000910F0" w:rsidRDefault="00645ACA" w:rsidP="000910F0">
            <w:pPr>
              <w:ind w:left="567" w:right="567"/>
              <w:rPr>
                <w:i/>
              </w:rPr>
            </w:pPr>
            <w:r w:rsidRPr="000910F0">
              <w:rPr>
                <w:i/>
              </w:rPr>
              <w:t xml:space="preserve">“A place where people want to live that has a stimulating environment with all the facilities and amenities to enable someone to live a happy and fulfilling life from cradle to grave without ever leaving the village”.  </w:t>
            </w:r>
          </w:p>
          <w:p w14:paraId="3012522E" w14:textId="77777777" w:rsidR="00645ACA" w:rsidRDefault="00645ACA" w:rsidP="00645ACA">
            <w:r>
              <w:t>Andrew had put this forward as a starting point but it would need to be revisited next meeting once everyone had had a chance to think about it.</w:t>
            </w:r>
          </w:p>
          <w:p w14:paraId="49E77F2F" w14:textId="77777777" w:rsidR="00645ACA" w:rsidRDefault="00645ACA" w:rsidP="004C5283">
            <w:pPr>
              <w:rPr>
                <w:lang w:val="en-GB"/>
              </w:rPr>
            </w:pPr>
          </w:p>
        </w:tc>
        <w:tc>
          <w:tcPr>
            <w:tcW w:w="1559" w:type="dxa"/>
            <w:tcMar>
              <w:top w:w="113" w:type="dxa"/>
            </w:tcMar>
          </w:tcPr>
          <w:p w14:paraId="51070B0F" w14:textId="77777777" w:rsidR="00645ACA" w:rsidRDefault="00645ACA" w:rsidP="004C5283">
            <w:pPr>
              <w:rPr>
                <w:lang w:val="en-GB"/>
              </w:rPr>
            </w:pPr>
          </w:p>
          <w:p w14:paraId="16402840" w14:textId="77777777" w:rsidR="00645ACA" w:rsidRDefault="00645ACA" w:rsidP="004C5283">
            <w:pPr>
              <w:rPr>
                <w:lang w:val="en-GB"/>
              </w:rPr>
            </w:pPr>
          </w:p>
          <w:p w14:paraId="3654E502" w14:textId="77777777" w:rsidR="00645ACA" w:rsidRDefault="00645ACA" w:rsidP="004C5283">
            <w:pPr>
              <w:rPr>
                <w:lang w:val="en-GB"/>
              </w:rPr>
            </w:pPr>
          </w:p>
          <w:p w14:paraId="71E25BAF" w14:textId="77777777" w:rsidR="00645ACA" w:rsidRDefault="00645ACA" w:rsidP="004C5283">
            <w:pPr>
              <w:rPr>
                <w:lang w:val="en-GB"/>
              </w:rPr>
            </w:pPr>
          </w:p>
          <w:p w14:paraId="13E4403D" w14:textId="77777777" w:rsidR="00645ACA" w:rsidRDefault="00645ACA" w:rsidP="004C5283">
            <w:pPr>
              <w:rPr>
                <w:lang w:val="en-GB"/>
              </w:rPr>
            </w:pPr>
          </w:p>
          <w:p w14:paraId="36811AC9" w14:textId="77777777" w:rsidR="00645ACA" w:rsidRDefault="00645ACA" w:rsidP="004C5283">
            <w:pPr>
              <w:rPr>
                <w:lang w:val="en-GB"/>
              </w:rPr>
            </w:pPr>
          </w:p>
          <w:p w14:paraId="11ED5475" w14:textId="77777777" w:rsidR="00645ACA" w:rsidRDefault="00645ACA" w:rsidP="004C5283">
            <w:pPr>
              <w:rPr>
                <w:lang w:val="en-GB"/>
              </w:rPr>
            </w:pPr>
          </w:p>
          <w:p w14:paraId="58CDD243" w14:textId="77777777" w:rsidR="00645ACA" w:rsidRDefault="00645ACA" w:rsidP="004C5283">
            <w:pPr>
              <w:rPr>
                <w:lang w:val="en-GB"/>
              </w:rPr>
            </w:pPr>
          </w:p>
          <w:p w14:paraId="6B08324C" w14:textId="77777777" w:rsidR="00645ACA" w:rsidRDefault="00645ACA" w:rsidP="004C5283">
            <w:pPr>
              <w:rPr>
                <w:lang w:val="en-GB"/>
              </w:rPr>
            </w:pPr>
          </w:p>
          <w:p w14:paraId="347E8545" w14:textId="77777777" w:rsidR="00645ACA" w:rsidRDefault="00645ACA" w:rsidP="004C5283">
            <w:pPr>
              <w:rPr>
                <w:lang w:val="en-GB"/>
              </w:rPr>
            </w:pPr>
          </w:p>
          <w:p w14:paraId="74CB850D" w14:textId="77777777" w:rsidR="00645ACA" w:rsidRDefault="00645ACA" w:rsidP="004C5283">
            <w:pPr>
              <w:rPr>
                <w:lang w:val="en-GB"/>
              </w:rPr>
            </w:pPr>
          </w:p>
          <w:p w14:paraId="3EBC2D86" w14:textId="77777777" w:rsidR="00645ACA" w:rsidRDefault="00645ACA" w:rsidP="004C5283">
            <w:pPr>
              <w:rPr>
                <w:lang w:val="en-GB"/>
              </w:rPr>
            </w:pPr>
          </w:p>
          <w:p w14:paraId="542B3370" w14:textId="77777777" w:rsidR="00645ACA" w:rsidRDefault="00645ACA" w:rsidP="004C5283">
            <w:pPr>
              <w:rPr>
                <w:lang w:val="en-GB"/>
              </w:rPr>
            </w:pPr>
          </w:p>
          <w:p w14:paraId="18612DA6" w14:textId="77777777" w:rsidR="00645ACA" w:rsidRDefault="00645ACA" w:rsidP="004C5283">
            <w:pPr>
              <w:rPr>
                <w:lang w:val="en-GB"/>
              </w:rPr>
            </w:pPr>
          </w:p>
          <w:p w14:paraId="63210A9A" w14:textId="77777777" w:rsidR="00645ACA" w:rsidRDefault="00645ACA" w:rsidP="004C5283">
            <w:pPr>
              <w:rPr>
                <w:lang w:val="en-GB"/>
              </w:rPr>
            </w:pPr>
          </w:p>
          <w:p w14:paraId="05A092DC" w14:textId="77777777" w:rsidR="00645ACA" w:rsidRDefault="00645ACA" w:rsidP="004C5283">
            <w:pPr>
              <w:rPr>
                <w:lang w:val="en-GB"/>
              </w:rPr>
            </w:pPr>
          </w:p>
          <w:p w14:paraId="7C2EBE63" w14:textId="77777777" w:rsidR="00645ACA" w:rsidRDefault="00645ACA" w:rsidP="004C5283">
            <w:pPr>
              <w:rPr>
                <w:lang w:val="en-GB"/>
              </w:rPr>
            </w:pPr>
          </w:p>
          <w:p w14:paraId="284ACC36" w14:textId="77777777" w:rsidR="00645ACA" w:rsidRDefault="00645ACA" w:rsidP="004C5283">
            <w:pPr>
              <w:rPr>
                <w:lang w:val="en-GB"/>
              </w:rPr>
            </w:pPr>
          </w:p>
          <w:p w14:paraId="5888EAFD" w14:textId="77777777" w:rsidR="00645ACA" w:rsidRDefault="00645ACA" w:rsidP="004C5283">
            <w:pPr>
              <w:rPr>
                <w:lang w:val="en-GB"/>
              </w:rPr>
            </w:pPr>
          </w:p>
          <w:p w14:paraId="17ABCEAB" w14:textId="77777777" w:rsidR="00645ACA" w:rsidRDefault="00645ACA" w:rsidP="004C5283">
            <w:pPr>
              <w:rPr>
                <w:lang w:val="en-GB"/>
              </w:rPr>
            </w:pPr>
          </w:p>
          <w:p w14:paraId="35243908" w14:textId="77777777" w:rsidR="00645ACA" w:rsidRDefault="00645ACA" w:rsidP="004C5283">
            <w:pPr>
              <w:rPr>
                <w:lang w:val="en-GB"/>
              </w:rPr>
            </w:pPr>
            <w:r>
              <w:rPr>
                <w:lang w:val="en-GB"/>
              </w:rPr>
              <w:t>All</w:t>
            </w:r>
          </w:p>
        </w:tc>
      </w:tr>
      <w:tr w:rsidR="00645ACA" w14:paraId="74D6CFDE" w14:textId="77777777" w:rsidTr="006B7A1F">
        <w:tc>
          <w:tcPr>
            <w:tcW w:w="7792" w:type="dxa"/>
            <w:tcMar>
              <w:top w:w="113" w:type="dxa"/>
            </w:tcMar>
          </w:tcPr>
          <w:p w14:paraId="04BF607C" w14:textId="77777777" w:rsidR="006E6A32" w:rsidRPr="00645ACA" w:rsidRDefault="006E6A32" w:rsidP="006E6A32">
            <w:pPr>
              <w:rPr>
                <w:b/>
              </w:rPr>
            </w:pPr>
            <w:r>
              <w:rPr>
                <w:b/>
              </w:rPr>
              <w:t xml:space="preserve">Item </w:t>
            </w:r>
            <w:r w:rsidR="006B7A1F">
              <w:rPr>
                <w:b/>
              </w:rPr>
              <w:t>3</w:t>
            </w:r>
            <w:r>
              <w:rPr>
                <w:b/>
              </w:rPr>
              <w:t xml:space="preserve"> (revisited) - </w:t>
            </w:r>
            <w:r w:rsidRPr="00645ACA">
              <w:rPr>
                <w:b/>
              </w:rPr>
              <w:t>Subject Areas ….continued</w:t>
            </w:r>
          </w:p>
          <w:p w14:paraId="3CE51D5C" w14:textId="77777777" w:rsidR="006E6A32" w:rsidRDefault="006E6A32" w:rsidP="006E6A32"/>
          <w:p w14:paraId="3CA4219F" w14:textId="77777777" w:rsidR="006E6A32" w:rsidRDefault="006E6A32" w:rsidP="006E6A32">
            <w:r>
              <w:t>The discussion returned to Subject Areas, the groups agreed upon for obtaining baseline information and the first community meeting. Ian thought the use of templates would be useful. Hannah stressed the need for “hooks” to encourage participants, nice visuals, photographs and provision of cakes and tea. Mandy said the first meeting should not be a lecture, more of an exhibition. Linda stressed the need for inclusivity with provision for the disabled. Graham pointed out that the findings of the first meeting must ultimately be reflected in the NDP, that we will be collecting a snapshot of today but if it is to have value the views must be as to the future, that is the time period of the NDP. We discussed the time frame for the intended community meeting. Andrew thought at least a couple of months would be needed before we can hold it, perhaps in the first part of July.</w:t>
            </w:r>
          </w:p>
          <w:p w14:paraId="7FAAAA5F" w14:textId="77777777" w:rsidR="006E6A32" w:rsidRDefault="006E6A32" w:rsidP="006E6A32">
            <w:r>
              <w:t>Chris said that people attending the first community meeting should be asked whether they wish to get involved themselves and volunteer their name, address and details. There was then some discussion about housing and poverty, and about the provision of allotments.</w:t>
            </w:r>
          </w:p>
          <w:p w14:paraId="51570801" w14:textId="77777777" w:rsidR="00645ACA" w:rsidRPr="00645ACA" w:rsidRDefault="00645ACA" w:rsidP="00645ACA">
            <w:pPr>
              <w:rPr>
                <w:b/>
              </w:rPr>
            </w:pPr>
          </w:p>
        </w:tc>
        <w:tc>
          <w:tcPr>
            <w:tcW w:w="1559" w:type="dxa"/>
            <w:tcMar>
              <w:top w:w="113" w:type="dxa"/>
            </w:tcMar>
          </w:tcPr>
          <w:p w14:paraId="12DAF432" w14:textId="77777777" w:rsidR="00645ACA" w:rsidRDefault="00645ACA" w:rsidP="004C5283">
            <w:pPr>
              <w:rPr>
                <w:lang w:val="en-GB"/>
              </w:rPr>
            </w:pPr>
          </w:p>
        </w:tc>
      </w:tr>
      <w:tr w:rsidR="006E6A32" w14:paraId="262FB3B8" w14:textId="77777777" w:rsidTr="006B7A1F">
        <w:tc>
          <w:tcPr>
            <w:tcW w:w="7792" w:type="dxa"/>
            <w:tcMar>
              <w:top w:w="113" w:type="dxa"/>
            </w:tcMar>
          </w:tcPr>
          <w:p w14:paraId="6FF17035" w14:textId="77777777" w:rsidR="006E6A32" w:rsidRPr="00645ACA" w:rsidRDefault="006E6A32" w:rsidP="006E6A32">
            <w:pPr>
              <w:rPr>
                <w:b/>
              </w:rPr>
            </w:pPr>
            <w:r>
              <w:rPr>
                <w:b/>
              </w:rPr>
              <w:t xml:space="preserve">Item </w:t>
            </w:r>
            <w:r w:rsidR="006B7A1F">
              <w:rPr>
                <w:b/>
              </w:rPr>
              <w:t>6</w:t>
            </w:r>
            <w:r>
              <w:rPr>
                <w:b/>
              </w:rPr>
              <w:t xml:space="preserve"> - </w:t>
            </w:r>
            <w:r w:rsidRPr="00645ACA">
              <w:rPr>
                <w:b/>
              </w:rPr>
              <w:t>Resources</w:t>
            </w:r>
          </w:p>
          <w:p w14:paraId="1C6A8523" w14:textId="77777777" w:rsidR="006E6A32" w:rsidRDefault="006E6A32" w:rsidP="006E6A32"/>
          <w:p w14:paraId="3D824823" w14:textId="77777777" w:rsidR="006E6A32" w:rsidRDefault="006E6A32" w:rsidP="006E6A32">
            <w:r>
              <w:t xml:space="preserve">Mike said the grant of £3,870.00 had been received into the Parish Council account. It represented £2,600 Consultancy, £1,000 website costs and £270 printing and room hire. </w:t>
            </w:r>
            <w:r w:rsidR="000910F0">
              <w:t xml:space="preserve"> </w:t>
            </w:r>
            <w:r>
              <w:t xml:space="preserve">It must be disbursed on the approved expenditure by October 2017 or returned. </w:t>
            </w:r>
            <w:r w:rsidR="000910F0">
              <w:t xml:space="preserve"> </w:t>
            </w:r>
            <w:r>
              <w:t xml:space="preserve">With regard to the use of the consultant Mark Thompson, it was agreed that it is for the Working Group to collect the evidence and establish the vision and possibilities but that Mark will advise on the policies that will make the vision possible and with the writing of the NDP and with compliance generally. </w:t>
            </w:r>
            <w:r w:rsidR="000910F0">
              <w:t xml:space="preserve"> </w:t>
            </w:r>
            <w:r>
              <w:t>It was agreed that we should ask Mark to attend the next Working Group meeting if he is available.  With regard to a website, it was agreed we want to be part of the new website under construction for the PC.</w:t>
            </w:r>
            <w:r w:rsidR="000910F0">
              <w:t xml:space="preserve"> </w:t>
            </w:r>
            <w:r>
              <w:t xml:space="preserve"> Mike will make enquiries and produce a progress report to the next Working Group meeting. </w:t>
            </w:r>
            <w:r w:rsidR="000910F0">
              <w:t xml:space="preserve"> </w:t>
            </w:r>
            <w:r>
              <w:t>Andrew said that we want to be able to convey information and to receive information, from the web page.</w:t>
            </w:r>
          </w:p>
          <w:p w14:paraId="4A1637F0" w14:textId="77777777" w:rsidR="006E6A32" w:rsidRDefault="006E6A32" w:rsidP="006E6A32">
            <w:pPr>
              <w:rPr>
                <w:b/>
              </w:rPr>
            </w:pPr>
          </w:p>
        </w:tc>
        <w:tc>
          <w:tcPr>
            <w:tcW w:w="1559" w:type="dxa"/>
            <w:tcMar>
              <w:top w:w="113" w:type="dxa"/>
            </w:tcMar>
          </w:tcPr>
          <w:p w14:paraId="516CC821" w14:textId="77777777" w:rsidR="006E6A32" w:rsidRDefault="006E6A32" w:rsidP="004C5283">
            <w:pPr>
              <w:rPr>
                <w:lang w:val="en-GB"/>
              </w:rPr>
            </w:pPr>
          </w:p>
          <w:p w14:paraId="554680F0" w14:textId="77777777" w:rsidR="006E6A32" w:rsidRDefault="006E6A32" w:rsidP="004C5283">
            <w:pPr>
              <w:rPr>
                <w:lang w:val="en-GB"/>
              </w:rPr>
            </w:pPr>
          </w:p>
          <w:p w14:paraId="0CCD670F" w14:textId="77777777" w:rsidR="006E6A32" w:rsidRDefault="006E6A32" w:rsidP="004C5283">
            <w:pPr>
              <w:rPr>
                <w:lang w:val="en-GB"/>
              </w:rPr>
            </w:pPr>
          </w:p>
          <w:p w14:paraId="3EF76532" w14:textId="77777777" w:rsidR="006E6A32" w:rsidRDefault="006E6A32" w:rsidP="004C5283">
            <w:pPr>
              <w:rPr>
                <w:lang w:val="en-GB"/>
              </w:rPr>
            </w:pPr>
          </w:p>
          <w:p w14:paraId="33F1F23A" w14:textId="77777777" w:rsidR="006E6A32" w:rsidRDefault="006E6A32" w:rsidP="004C5283">
            <w:pPr>
              <w:rPr>
                <w:lang w:val="en-GB"/>
              </w:rPr>
            </w:pPr>
          </w:p>
          <w:p w14:paraId="63E66459" w14:textId="77777777" w:rsidR="006E6A32" w:rsidRDefault="006E6A32" w:rsidP="004C5283">
            <w:pPr>
              <w:rPr>
                <w:lang w:val="en-GB"/>
              </w:rPr>
            </w:pPr>
          </w:p>
          <w:p w14:paraId="18A49CE6" w14:textId="77777777" w:rsidR="006E6A32" w:rsidRDefault="006E6A32" w:rsidP="004C5283">
            <w:pPr>
              <w:rPr>
                <w:lang w:val="en-GB"/>
              </w:rPr>
            </w:pPr>
          </w:p>
          <w:p w14:paraId="7E23F2FA" w14:textId="77777777" w:rsidR="006E6A32" w:rsidRDefault="006E6A32" w:rsidP="004C5283">
            <w:pPr>
              <w:rPr>
                <w:lang w:val="en-GB"/>
              </w:rPr>
            </w:pPr>
          </w:p>
          <w:p w14:paraId="442D4F57" w14:textId="77777777" w:rsidR="006E6A32" w:rsidRDefault="006E6A32" w:rsidP="004C5283">
            <w:pPr>
              <w:rPr>
                <w:lang w:val="en-GB"/>
              </w:rPr>
            </w:pPr>
          </w:p>
          <w:p w14:paraId="19499373" w14:textId="77777777" w:rsidR="006E6A32" w:rsidRDefault="006E6A32" w:rsidP="004C5283">
            <w:pPr>
              <w:rPr>
                <w:lang w:val="en-GB"/>
              </w:rPr>
            </w:pPr>
          </w:p>
          <w:p w14:paraId="36AA6A43" w14:textId="77777777" w:rsidR="006E6A32" w:rsidRDefault="006E6A32" w:rsidP="004C5283">
            <w:pPr>
              <w:rPr>
                <w:lang w:val="en-GB"/>
              </w:rPr>
            </w:pPr>
          </w:p>
          <w:p w14:paraId="42BB4AC1" w14:textId="77777777" w:rsidR="006E6A32" w:rsidRDefault="006E6A32" w:rsidP="004C5283">
            <w:pPr>
              <w:rPr>
                <w:lang w:val="en-GB"/>
              </w:rPr>
            </w:pPr>
            <w:r>
              <w:rPr>
                <w:lang w:val="en-GB"/>
              </w:rPr>
              <w:t>Mike</w:t>
            </w:r>
          </w:p>
        </w:tc>
      </w:tr>
      <w:tr w:rsidR="006E6A32" w14:paraId="08863324" w14:textId="77777777" w:rsidTr="006B7A1F">
        <w:tc>
          <w:tcPr>
            <w:tcW w:w="7792" w:type="dxa"/>
            <w:tcMar>
              <w:top w:w="113" w:type="dxa"/>
            </w:tcMar>
          </w:tcPr>
          <w:p w14:paraId="0F0E5903" w14:textId="77777777" w:rsidR="006E6A32" w:rsidRPr="00645ACA" w:rsidRDefault="006E6A32" w:rsidP="006E6A32">
            <w:pPr>
              <w:rPr>
                <w:b/>
              </w:rPr>
            </w:pPr>
            <w:r>
              <w:rPr>
                <w:b/>
              </w:rPr>
              <w:t xml:space="preserve">Item </w:t>
            </w:r>
            <w:r w:rsidR="006B7A1F">
              <w:rPr>
                <w:b/>
              </w:rPr>
              <w:t>7</w:t>
            </w:r>
            <w:r>
              <w:rPr>
                <w:b/>
              </w:rPr>
              <w:t xml:space="preserve"> - </w:t>
            </w:r>
            <w:r w:rsidRPr="00645ACA">
              <w:rPr>
                <w:b/>
              </w:rPr>
              <w:t xml:space="preserve">Training </w:t>
            </w:r>
            <w:r w:rsidR="00EB6A2D">
              <w:rPr>
                <w:b/>
              </w:rPr>
              <w:t>R</w:t>
            </w:r>
            <w:r w:rsidRPr="00645ACA">
              <w:rPr>
                <w:b/>
              </w:rPr>
              <w:t>equirement</w:t>
            </w:r>
          </w:p>
          <w:p w14:paraId="34798049" w14:textId="77777777" w:rsidR="006E6A32" w:rsidRDefault="006E6A32" w:rsidP="006E6A32"/>
          <w:p w14:paraId="343B5333" w14:textId="77777777" w:rsidR="006E6A32" w:rsidRDefault="006E6A32" w:rsidP="006E6A32">
            <w:r>
              <w:t xml:space="preserve">If training courses are available Mike and Algy will attend. </w:t>
            </w:r>
            <w:r w:rsidR="000910F0">
              <w:t xml:space="preserve"> </w:t>
            </w:r>
            <w:r>
              <w:t>Mike will make enquiry.</w:t>
            </w:r>
          </w:p>
          <w:p w14:paraId="62F3ADD5" w14:textId="77777777" w:rsidR="006E6A32" w:rsidRDefault="006E6A32" w:rsidP="006E6A32">
            <w:pPr>
              <w:rPr>
                <w:b/>
              </w:rPr>
            </w:pPr>
          </w:p>
        </w:tc>
        <w:tc>
          <w:tcPr>
            <w:tcW w:w="1559" w:type="dxa"/>
            <w:tcMar>
              <w:top w:w="113" w:type="dxa"/>
            </w:tcMar>
          </w:tcPr>
          <w:p w14:paraId="3960AA35" w14:textId="77777777" w:rsidR="006E6A32" w:rsidRDefault="006E6A32" w:rsidP="004C5283">
            <w:pPr>
              <w:rPr>
                <w:lang w:val="en-GB"/>
              </w:rPr>
            </w:pPr>
          </w:p>
          <w:p w14:paraId="4C6E8753" w14:textId="77777777" w:rsidR="006E6A32" w:rsidRDefault="006E6A32" w:rsidP="004C5283">
            <w:pPr>
              <w:rPr>
                <w:lang w:val="en-GB"/>
              </w:rPr>
            </w:pPr>
          </w:p>
          <w:p w14:paraId="474A4D59" w14:textId="77777777" w:rsidR="006E6A32" w:rsidRDefault="006E6A32" w:rsidP="004C5283">
            <w:pPr>
              <w:rPr>
                <w:lang w:val="en-GB"/>
              </w:rPr>
            </w:pPr>
            <w:r>
              <w:rPr>
                <w:lang w:val="en-GB"/>
              </w:rPr>
              <w:t>Mike</w:t>
            </w:r>
          </w:p>
        </w:tc>
      </w:tr>
      <w:tr w:rsidR="006E6A32" w14:paraId="106DDC22" w14:textId="77777777" w:rsidTr="006B7A1F">
        <w:tc>
          <w:tcPr>
            <w:tcW w:w="7792" w:type="dxa"/>
            <w:tcMar>
              <w:top w:w="113" w:type="dxa"/>
            </w:tcMar>
          </w:tcPr>
          <w:p w14:paraId="1F649D75" w14:textId="77777777" w:rsidR="006E6A32" w:rsidRPr="00645ACA" w:rsidRDefault="006E6A32" w:rsidP="006E6A32">
            <w:pPr>
              <w:rPr>
                <w:b/>
              </w:rPr>
            </w:pPr>
            <w:r>
              <w:rPr>
                <w:b/>
              </w:rPr>
              <w:t xml:space="preserve">Item </w:t>
            </w:r>
            <w:r w:rsidR="006B7A1F">
              <w:rPr>
                <w:b/>
              </w:rPr>
              <w:t>8</w:t>
            </w:r>
            <w:r>
              <w:rPr>
                <w:b/>
              </w:rPr>
              <w:t xml:space="preserve"> - </w:t>
            </w:r>
            <w:r w:rsidRPr="00645ACA">
              <w:rPr>
                <w:b/>
              </w:rPr>
              <w:t xml:space="preserve">Draft </w:t>
            </w:r>
            <w:r w:rsidR="00EB6A2D">
              <w:rPr>
                <w:b/>
              </w:rPr>
              <w:t>T</w:t>
            </w:r>
            <w:r w:rsidRPr="00645ACA">
              <w:rPr>
                <w:b/>
              </w:rPr>
              <w:t>imeline</w:t>
            </w:r>
          </w:p>
          <w:p w14:paraId="71F95FE0" w14:textId="77777777" w:rsidR="006E6A32" w:rsidRDefault="006E6A32" w:rsidP="006E6A32"/>
          <w:p w14:paraId="06E0146E" w14:textId="77777777" w:rsidR="006B7A1F" w:rsidRDefault="006E6A32" w:rsidP="006E6A32">
            <w:r>
              <w:t xml:space="preserve">Andrew </w:t>
            </w:r>
            <w:r w:rsidR="006B7A1F">
              <w:t>sum</w:t>
            </w:r>
            <w:r w:rsidR="00361B30">
              <w:t>m</w:t>
            </w:r>
            <w:r w:rsidR="006B7A1F">
              <w:t xml:space="preserve">arised the timeline that </w:t>
            </w:r>
            <w:r w:rsidR="00EB6A2D">
              <w:t>had emerged</w:t>
            </w:r>
            <w:r w:rsidR="006B7A1F">
              <w:t xml:space="preserve"> from the discussions</w:t>
            </w:r>
            <w:r w:rsidR="00EB6A2D">
              <w:t xml:space="preserve"> thus far</w:t>
            </w:r>
            <w:r w:rsidR="006B7A1F">
              <w:t>:</w:t>
            </w:r>
          </w:p>
          <w:p w14:paraId="5D7C83C5" w14:textId="77777777" w:rsidR="006B7A1F" w:rsidRDefault="006B7A1F" w:rsidP="00361B30">
            <w:pPr>
              <w:tabs>
                <w:tab w:val="left" w:pos="1453"/>
              </w:tabs>
              <w:ind w:left="319"/>
            </w:pPr>
            <w:r>
              <w:t>May</w:t>
            </w:r>
            <w:r>
              <w:tab/>
              <w:t>Collect baseline information</w:t>
            </w:r>
            <w:r>
              <w:br/>
            </w:r>
            <w:r>
              <w:tab/>
              <w:t>Prepare website</w:t>
            </w:r>
          </w:p>
          <w:p w14:paraId="0CD8052B" w14:textId="77777777" w:rsidR="006B7A1F" w:rsidRDefault="006B7A1F" w:rsidP="00361B30">
            <w:pPr>
              <w:tabs>
                <w:tab w:val="left" w:pos="1453"/>
              </w:tabs>
              <w:ind w:left="319"/>
            </w:pPr>
            <w:r>
              <w:tab/>
              <w:t xml:space="preserve">End May next WG mtg to consider baseline information gathered </w:t>
            </w:r>
            <w:r>
              <w:tab/>
              <w:t>and how to present it at a village meeting and through other media</w:t>
            </w:r>
          </w:p>
          <w:p w14:paraId="564B0BFA" w14:textId="77777777" w:rsidR="006B7A1F" w:rsidRDefault="006B7A1F" w:rsidP="00361B30">
            <w:pPr>
              <w:tabs>
                <w:tab w:val="left" w:pos="1453"/>
              </w:tabs>
              <w:ind w:left="319"/>
            </w:pPr>
            <w:r>
              <w:t>June</w:t>
            </w:r>
            <w:r>
              <w:tab/>
              <w:t>Continue to gather baseline information</w:t>
            </w:r>
          </w:p>
          <w:p w14:paraId="181748FE" w14:textId="77777777" w:rsidR="006B7A1F" w:rsidRDefault="006B7A1F" w:rsidP="00361B30">
            <w:pPr>
              <w:tabs>
                <w:tab w:val="left" w:pos="1453"/>
              </w:tabs>
              <w:ind w:left="319"/>
            </w:pPr>
            <w:r>
              <w:tab/>
              <w:t>Prepare presentation for public meeting in early July</w:t>
            </w:r>
          </w:p>
          <w:p w14:paraId="50580393" w14:textId="77777777" w:rsidR="006B7A1F" w:rsidRDefault="006B7A1F" w:rsidP="00361B30">
            <w:pPr>
              <w:tabs>
                <w:tab w:val="left" w:pos="1453"/>
              </w:tabs>
              <w:ind w:left="319"/>
            </w:pPr>
            <w:r>
              <w:tab/>
              <w:t xml:space="preserve">Prepare communications to the village to issue through all available </w:t>
            </w:r>
            <w:r>
              <w:tab/>
              <w:t>media late June</w:t>
            </w:r>
          </w:p>
          <w:p w14:paraId="5B8E0D4B" w14:textId="77777777" w:rsidR="006B7A1F" w:rsidRDefault="006B7A1F" w:rsidP="00361B30">
            <w:pPr>
              <w:tabs>
                <w:tab w:val="left" w:pos="1453"/>
              </w:tabs>
              <w:ind w:left="319"/>
            </w:pPr>
            <w:r>
              <w:t>July</w:t>
            </w:r>
            <w:r w:rsidR="00361B30">
              <w:tab/>
              <w:t xml:space="preserve">Public meeting to inform and enthuse the community and seek </w:t>
            </w:r>
            <w:r w:rsidR="00361B30">
              <w:tab/>
              <w:t>input</w:t>
            </w:r>
          </w:p>
          <w:p w14:paraId="73A0EFDA" w14:textId="77777777" w:rsidR="00361B30" w:rsidRDefault="00361B30" w:rsidP="00361B30">
            <w:pPr>
              <w:tabs>
                <w:tab w:val="left" w:pos="1453"/>
              </w:tabs>
              <w:ind w:left="319"/>
            </w:pPr>
            <w:r>
              <w:tab/>
              <w:t xml:space="preserve">Receive input through written submissions, website, e-mails and </w:t>
            </w:r>
            <w:r>
              <w:tab/>
              <w:t>face-to-face surgeries etc</w:t>
            </w:r>
          </w:p>
          <w:p w14:paraId="001E76D6" w14:textId="77777777" w:rsidR="00361B30" w:rsidRDefault="00361B30" w:rsidP="00361B30">
            <w:pPr>
              <w:tabs>
                <w:tab w:val="left" w:pos="1453"/>
              </w:tabs>
              <w:ind w:left="319"/>
            </w:pPr>
            <w:r>
              <w:tab/>
              <w:t>Draft “present” section of the NDP document</w:t>
            </w:r>
          </w:p>
          <w:p w14:paraId="2BC18DF1" w14:textId="77777777" w:rsidR="00361B30" w:rsidRDefault="00361B30" w:rsidP="00361B30">
            <w:pPr>
              <w:tabs>
                <w:tab w:val="left" w:pos="1453"/>
              </w:tabs>
              <w:ind w:left="319"/>
            </w:pPr>
            <w:r>
              <w:t>August</w:t>
            </w:r>
            <w:r>
              <w:tab/>
              <w:t>Collate input</w:t>
            </w:r>
          </w:p>
          <w:p w14:paraId="3B6F11BF" w14:textId="77777777" w:rsidR="00361B30" w:rsidRDefault="00361B30" w:rsidP="00361B30">
            <w:pPr>
              <w:tabs>
                <w:tab w:val="left" w:pos="1453"/>
              </w:tabs>
              <w:ind w:left="319"/>
            </w:pPr>
            <w:r>
              <w:t>September</w:t>
            </w:r>
            <w:r>
              <w:tab/>
              <w:t xml:space="preserve">Second public meeting to play back the collected thoughts of the </w:t>
            </w:r>
            <w:r>
              <w:tab/>
              <w:t>village in order to stimulate further input</w:t>
            </w:r>
          </w:p>
          <w:p w14:paraId="2F08A148" w14:textId="77777777" w:rsidR="00361B30" w:rsidRDefault="00361B30" w:rsidP="00361B30">
            <w:pPr>
              <w:tabs>
                <w:tab w:val="left" w:pos="1453"/>
              </w:tabs>
              <w:ind w:left="319"/>
            </w:pPr>
            <w:r>
              <w:tab/>
              <w:t>Receive further input</w:t>
            </w:r>
          </w:p>
          <w:p w14:paraId="79201946" w14:textId="77777777" w:rsidR="006B7A1F" w:rsidRDefault="006B7A1F" w:rsidP="006B7A1F">
            <w:pPr>
              <w:ind w:left="720"/>
            </w:pPr>
          </w:p>
          <w:p w14:paraId="5F7695A1" w14:textId="77777777" w:rsidR="006E6A32" w:rsidRDefault="00EB6A2D" w:rsidP="006E6A32">
            <w:r>
              <w:t xml:space="preserve">On the basis of this, he </w:t>
            </w:r>
            <w:r w:rsidR="006E6A32">
              <w:t>suggested we might aim for next April for our referendum.</w:t>
            </w:r>
            <w:r w:rsidR="000910F0">
              <w:t xml:space="preserve">  A fleshed-</w:t>
            </w:r>
            <w:r>
              <w:t>out timeline would be prepared for the next meeting.</w:t>
            </w:r>
          </w:p>
          <w:p w14:paraId="63571D6C" w14:textId="77777777" w:rsidR="006E6A32" w:rsidRDefault="006E6A32" w:rsidP="006E6A32">
            <w:pPr>
              <w:rPr>
                <w:b/>
              </w:rPr>
            </w:pPr>
          </w:p>
        </w:tc>
        <w:tc>
          <w:tcPr>
            <w:tcW w:w="1559" w:type="dxa"/>
            <w:tcMar>
              <w:top w:w="113" w:type="dxa"/>
            </w:tcMar>
          </w:tcPr>
          <w:p w14:paraId="2010B392" w14:textId="77777777" w:rsidR="006E6A32" w:rsidRDefault="006E6A32" w:rsidP="004C5283">
            <w:pPr>
              <w:rPr>
                <w:lang w:val="en-GB"/>
              </w:rPr>
            </w:pPr>
          </w:p>
          <w:p w14:paraId="3BC59AC4" w14:textId="77777777" w:rsidR="00EB6A2D" w:rsidRDefault="00EB6A2D" w:rsidP="004C5283">
            <w:pPr>
              <w:rPr>
                <w:lang w:val="en-GB"/>
              </w:rPr>
            </w:pPr>
          </w:p>
          <w:p w14:paraId="26CF29EC" w14:textId="77777777" w:rsidR="00EB6A2D" w:rsidRDefault="00EB6A2D" w:rsidP="004C5283">
            <w:pPr>
              <w:rPr>
                <w:lang w:val="en-GB"/>
              </w:rPr>
            </w:pPr>
          </w:p>
          <w:p w14:paraId="7487F89B" w14:textId="77777777" w:rsidR="00EB6A2D" w:rsidRDefault="00EB6A2D" w:rsidP="004C5283">
            <w:pPr>
              <w:rPr>
                <w:lang w:val="en-GB"/>
              </w:rPr>
            </w:pPr>
          </w:p>
          <w:p w14:paraId="1F594327" w14:textId="77777777" w:rsidR="00EB6A2D" w:rsidRDefault="00EB6A2D" w:rsidP="004C5283">
            <w:pPr>
              <w:rPr>
                <w:lang w:val="en-GB"/>
              </w:rPr>
            </w:pPr>
          </w:p>
          <w:p w14:paraId="3E71F7EC" w14:textId="77777777" w:rsidR="00EB6A2D" w:rsidRDefault="00EB6A2D" w:rsidP="004C5283">
            <w:pPr>
              <w:rPr>
                <w:lang w:val="en-GB"/>
              </w:rPr>
            </w:pPr>
          </w:p>
          <w:p w14:paraId="354100E3" w14:textId="77777777" w:rsidR="00EB6A2D" w:rsidRDefault="00EB6A2D" w:rsidP="004C5283">
            <w:pPr>
              <w:rPr>
                <w:lang w:val="en-GB"/>
              </w:rPr>
            </w:pPr>
          </w:p>
          <w:p w14:paraId="19CBCA60" w14:textId="77777777" w:rsidR="00EB6A2D" w:rsidRDefault="00EB6A2D" w:rsidP="004C5283">
            <w:pPr>
              <w:rPr>
                <w:lang w:val="en-GB"/>
              </w:rPr>
            </w:pPr>
          </w:p>
          <w:p w14:paraId="3A1F8A69" w14:textId="77777777" w:rsidR="00EB6A2D" w:rsidRDefault="00EB6A2D" w:rsidP="004C5283">
            <w:pPr>
              <w:rPr>
                <w:lang w:val="en-GB"/>
              </w:rPr>
            </w:pPr>
          </w:p>
          <w:p w14:paraId="670DA733" w14:textId="77777777" w:rsidR="00EB6A2D" w:rsidRDefault="00EB6A2D" w:rsidP="004C5283">
            <w:pPr>
              <w:rPr>
                <w:lang w:val="en-GB"/>
              </w:rPr>
            </w:pPr>
          </w:p>
          <w:p w14:paraId="11D42D31" w14:textId="77777777" w:rsidR="00EB6A2D" w:rsidRDefault="00EB6A2D" w:rsidP="004C5283">
            <w:pPr>
              <w:rPr>
                <w:lang w:val="en-GB"/>
              </w:rPr>
            </w:pPr>
          </w:p>
          <w:p w14:paraId="13D6663A" w14:textId="77777777" w:rsidR="00EB6A2D" w:rsidRDefault="00EB6A2D" w:rsidP="004C5283">
            <w:pPr>
              <w:rPr>
                <w:lang w:val="en-GB"/>
              </w:rPr>
            </w:pPr>
          </w:p>
          <w:p w14:paraId="231C861B" w14:textId="77777777" w:rsidR="00EB6A2D" w:rsidRDefault="00EB6A2D" w:rsidP="004C5283">
            <w:pPr>
              <w:rPr>
                <w:lang w:val="en-GB"/>
              </w:rPr>
            </w:pPr>
          </w:p>
          <w:p w14:paraId="185174C8" w14:textId="77777777" w:rsidR="00EB6A2D" w:rsidRDefault="00EB6A2D" w:rsidP="004C5283">
            <w:pPr>
              <w:rPr>
                <w:lang w:val="en-GB"/>
              </w:rPr>
            </w:pPr>
          </w:p>
          <w:p w14:paraId="07F9CE43" w14:textId="77777777" w:rsidR="00EB6A2D" w:rsidRDefault="00EB6A2D" w:rsidP="004C5283">
            <w:pPr>
              <w:rPr>
                <w:lang w:val="en-GB"/>
              </w:rPr>
            </w:pPr>
          </w:p>
          <w:p w14:paraId="156A9D42" w14:textId="77777777" w:rsidR="00EB6A2D" w:rsidRDefault="00EB6A2D" w:rsidP="004C5283">
            <w:pPr>
              <w:rPr>
                <w:lang w:val="en-GB"/>
              </w:rPr>
            </w:pPr>
          </w:p>
          <w:p w14:paraId="361FBA4E" w14:textId="77777777" w:rsidR="00EB6A2D" w:rsidRDefault="00EB6A2D" w:rsidP="004C5283">
            <w:pPr>
              <w:rPr>
                <w:lang w:val="en-GB"/>
              </w:rPr>
            </w:pPr>
          </w:p>
          <w:p w14:paraId="7A3B0731" w14:textId="77777777" w:rsidR="00EB6A2D" w:rsidRDefault="00EB6A2D" w:rsidP="004C5283">
            <w:pPr>
              <w:rPr>
                <w:lang w:val="en-GB"/>
              </w:rPr>
            </w:pPr>
          </w:p>
          <w:p w14:paraId="458FE03B" w14:textId="77777777" w:rsidR="00EB6A2D" w:rsidRDefault="00EB6A2D" w:rsidP="004C5283">
            <w:pPr>
              <w:rPr>
                <w:lang w:val="en-GB"/>
              </w:rPr>
            </w:pPr>
          </w:p>
          <w:p w14:paraId="3B9A13F8" w14:textId="77777777" w:rsidR="00EB6A2D" w:rsidRDefault="00EB6A2D" w:rsidP="004C5283">
            <w:pPr>
              <w:rPr>
                <w:lang w:val="en-GB"/>
              </w:rPr>
            </w:pPr>
          </w:p>
          <w:p w14:paraId="20FCF773" w14:textId="77777777" w:rsidR="00EB6A2D" w:rsidRDefault="00EB6A2D" w:rsidP="004C5283">
            <w:pPr>
              <w:rPr>
                <w:lang w:val="en-GB"/>
              </w:rPr>
            </w:pPr>
          </w:p>
          <w:p w14:paraId="23ADAEE7" w14:textId="77777777" w:rsidR="00EB6A2D" w:rsidRDefault="00EB6A2D" w:rsidP="004C5283">
            <w:pPr>
              <w:rPr>
                <w:lang w:val="en-GB"/>
              </w:rPr>
            </w:pPr>
          </w:p>
          <w:p w14:paraId="591B8944" w14:textId="77777777" w:rsidR="00EB6A2D" w:rsidRDefault="00EB6A2D" w:rsidP="004C5283">
            <w:pPr>
              <w:rPr>
                <w:lang w:val="en-GB"/>
              </w:rPr>
            </w:pPr>
            <w:r>
              <w:rPr>
                <w:lang w:val="en-GB"/>
              </w:rPr>
              <w:t>Andrew/Mike</w:t>
            </w:r>
          </w:p>
        </w:tc>
      </w:tr>
      <w:tr w:rsidR="006E6A32" w14:paraId="756E636A" w14:textId="77777777" w:rsidTr="006B7A1F">
        <w:tc>
          <w:tcPr>
            <w:tcW w:w="7792" w:type="dxa"/>
            <w:tcMar>
              <w:top w:w="113" w:type="dxa"/>
            </w:tcMar>
          </w:tcPr>
          <w:p w14:paraId="61A2C371" w14:textId="77777777" w:rsidR="006E6A32" w:rsidRPr="00645ACA" w:rsidRDefault="00EB6A2D" w:rsidP="006E6A32">
            <w:pPr>
              <w:rPr>
                <w:b/>
              </w:rPr>
            </w:pPr>
            <w:r>
              <w:rPr>
                <w:b/>
              </w:rPr>
              <w:t>Item 9</w:t>
            </w:r>
            <w:r w:rsidR="006E6A32">
              <w:rPr>
                <w:b/>
              </w:rPr>
              <w:t xml:space="preserve"> - </w:t>
            </w:r>
            <w:r>
              <w:rPr>
                <w:b/>
              </w:rPr>
              <w:t>Terms of R</w:t>
            </w:r>
            <w:r w:rsidR="006E6A32" w:rsidRPr="00645ACA">
              <w:rPr>
                <w:b/>
              </w:rPr>
              <w:t>eference</w:t>
            </w:r>
          </w:p>
          <w:p w14:paraId="3C309DA4" w14:textId="77777777" w:rsidR="006E6A32" w:rsidRDefault="006E6A32" w:rsidP="006E6A32"/>
          <w:p w14:paraId="301C8362" w14:textId="77777777" w:rsidR="006E6A32" w:rsidRDefault="006E6A32" w:rsidP="006E6A32">
            <w:r>
              <w:t>T</w:t>
            </w:r>
            <w:r w:rsidR="00EB6A2D">
              <w:t>erms of Reference</w:t>
            </w:r>
            <w:r>
              <w:t xml:space="preserve"> are required to regulate the relationship between the Working Group and the PC.  Andrew will draft something short and concise with Mike and put to the PC.</w:t>
            </w:r>
          </w:p>
          <w:p w14:paraId="50E9022B" w14:textId="77777777" w:rsidR="006E6A32" w:rsidRDefault="006E6A32" w:rsidP="006E6A32">
            <w:pPr>
              <w:rPr>
                <w:b/>
              </w:rPr>
            </w:pPr>
          </w:p>
        </w:tc>
        <w:tc>
          <w:tcPr>
            <w:tcW w:w="1559" w:type="dxa"/>
            <w:tcMar>
              <w:top w:w="113" w:type="dxa"/>
            </w:tcMar>
          </w:tcPr>
          <w:p w14:paraId="160514F9" w14:textId="77777777" w:rsidR="006E6A32" w:rsidRDefault="006E6A32" w:rsidP="004C5283">
            <w:pPr>
              <w:rPr>
                <w:lang w:val="en-GB"/>
              </w:rPr>
            </w:pPr>
          </w:p>
          <w:p w14:paraId="5C0256C4" w14:textId="77777777" w:rsidR="006E6A32" w:rsidRDefault="006E6A32" w:rsidP="004C5283">
            <w:pPr>
              <w:rPr>
                <w:lang w:val="en-GB"/>
              </w:rPr>
            </w:pPr>
          </w:p>
          <w:p w14:paraId="60C793E3" w14:textId="77777777" w:rsidR="006E6A32" w:rsidRDefault="006E6A32" w:rsidP="004C5283">
            <w:pPr>
              <w:rPr>
                <w:lang w:val="en-GB"/>
              </w:rPr>
            </w:pPr>
          </w:p>
          <w:p w14:paraId="638160E0" w14:textId="77777777" w:rsidR="006E6A32" w:rsidRDefault="006E6A32" w:rsidP="004C5283">
            <w:pPr>
              <w:rPr>
                <w:lang w:val="en-GB"/>
              </w:rPr>
            </w:pPr>
            <w:r>
              <w:rPr>
                <w:lang w:val="en-GB"/>
              </w:rPr>
              <w:t>Andrew/Mike</w:t>
            </w:r>
          </w:p>
        </w:tc>
      </w:tr>
      <w:tr w:rsidR="006E6A32" w14:paraId="7A1759DF" w14:textId="77777777" w:rsidTr="006B7A1F">
        <w:tc>
          <w:tcPr>
            <w:tcW w:w="7792" w:type="dxa"/>
            <w:tcMar>
              <w:top w:w="113" w:type="dxa"/>
            </w:tcMar>
          </w:tcPr>
          <w:p w14:paraId="26E8C4E2" w14:textId="77777777" w:rsidR="00EB6A2D" w:rsidRDefault="00EB6A2D" w:rsidP="00EB6A2D">
            <w:r>
              <w:rPr>
                <w:b/>
              </w:rPr>
              <w:t>Item 10 – Other Business</w:t>
            </w:r>
          </w:p>
          <w:p w14:paraId="4AD5D0D1" w14:textId="77777777" w:rsidR="00EB6A2D" w:rsidRDefault="00EB6A2D" w:rsidP="00EB6A2D"/>
          <w:p w14:paraId="07B8BD0B" w14:textId="77777777" w:rsidR="00EB6A2D" w:rsidRPr="00EB6A2D" w:rsidRDefault="00EB6A2D" w:rsidP="00EB6A2D">
            <w:r>
              <w:t>There was no other business</w:t>
            </w:r>
            <w:r w:rsidR="000910F0">
              <w:t>.</w:t>
            </w:r>
          </w:p>
          <w:p w14:paraId="5538FDAD" w14:textId="77777777" w:rsidR="006E6A32" w:rsidRPr="00645ACA" w:rsidRDefault="006E6A32" w:rsidP="006E6A32">
            <w:pPr>
              <w:rPr>
                <w:b/>
              </w:rPr>
            </w:pPr>
          </w:p>
        </w:tc>
        <w:tc>
          <w:tcPr>
            <w:tcW w:w="1559" w:type="dxa"/>
            <w:tcMar>
              <w:top w:w="113" w:type="dxa"/>
            </w:tcMar>
          </w:tcPr>
          <w:p w14:paraId="0668B5E9" w14:textId="77777777" w:rsidR="006E6A32" w:rsidRDefault="006E6A32" w:rsidP="004C5283">
            <w:pPr>
              <w:rPr>
                <w:lang w:val="en-GB"/>
              </w:rPr>
            </w:pPr>
          </w:p>
        </w:tc>
      </w:tr>
      <w:tr w:rsidR="006E6A32" w14:paraId="7AF718BF" w14:textId="77777777" w:rsidTr="006B7A1F">
        <w:tc>
          <w:tcPr>
            <w:tcW w:w="7792" w:type="dxa"/>
            <w:tcMar>
              <w:top w:w="113" w:type="dxa"/>
            </w:tcMar>
          </w:tcPr>
          <w:p w14:paraId="6CDFC2FC" w14:textId="77777777" w:rsidR="006E6A32" w:rsidRPr="00645ACA" w:rsidRDefault="00EB6A2D" w:rsidP="006E6A32">
            <w:pPr>
              <w:rPr>
                <w:b/>
              </w:rPr>
            </w:pPr>
            <w:r>
              <w:rPr>
                <w:b/>
              </w:rPr>
              <w:t xml:space="preserve">Item 11 - </w:t>
            </w:r>
            <w:r w:rsidR="006E6A32" w:rsidRPr="00645ACA">
              <w:rPr>
                <w:b/>
              </w:rPr>
              <w:t xml:space="preserve">Dates of </w:t>
            </w:r>
            <w:r>
              <w:rPr>
                <w:b/>
              </w:rPr>
              <w:t>F</w:t>
            </w:r>
            <w:r w:rsidR="006E6A32" w:rsidRPr="00645ACA">
              <w:rPr>
                <w:b/>
              </w:rPr>
              <w:t xml:space="preserve">uture </w:t>
            </w:r>
            <w:r>
              <w:rPr>
                <w:b/>
              </w:rPr>
              <w:t>M</w:t>
            </w:r>
            <w:r w:rsidR="006E6A32" w:rsidRPr="00645ACA">
              <w:rPr>
                <w:b/>
              </w:rPr>
              <w:t>eetings</w:t>
            </w:r>
          </w:p>
          <w:p w14:paraId="5F482ADE" w14:textId="77777777" w:rsidR="006E6A32" w:rsidRDefault="006E6A32" w:rsidP="006E6A32"/>
          <w:p w14:paraId="6EA16116" w14:textId="77777777" w:rsidR="006E6A32" w:rsidRDefault="006E6A32" w:rsidP="006E6A32">
            <w:r>
              <w:t>The next meetings of the Working Group will be on 30</w:t>
            </w:r>
            <w:r w:rsidRPr="00F93774">
              <w:rPr>
                <w:vertAlign w:val="superscript"/>
              </w:rPr>
              <w:t>th</w:t>
            </w:r>
            <w:r>
              <w:t xml:space="preserve"> May and 4</w:t>
            </w:r>
            <w:r w:rsidRPr="00F93774">
              <w:rPr>
                <w:vertAlign w:val="superscript"/>
              </w:rPr>
              <w:t>th</w:t>
            </w:r>
            <w:r>
              <w:t xml:space="preserve"> July.  Andrew will make enquiries as to the availability of the Hall for the first community meeting in July.</w:t>
            </w:r>
          </w:p>
          <w:p w14:paraId="40166C0C" w14:textId="77777777" w:rsidR="006E6A32" w:rsidRDefault="006E6A32" w:rsidP="006E6A32">
            <w:r>
              <w:t>Chris made the suggestion that the Working Group meetings might be held in the former Methodist Chapel, now owned by the Maltings and Graham promised to look into the possibility.</w:t>
            </w:r>
          </w:p>
          <w:p w14:paraId="373BE74B" w14:textId="77777777" w:rsidR="006E6A32" w:rsidRDefault="006E6A32" w:rsidP="006E6A32">
            <w:pPr>
              <w:rPr>
                <w:b/>
              </w:rPr>
            </w:pPr>
          </w:p>
        </w:tc>
        <w:tc>
          <w:tcPr>
            <w:tcW w:w="1559" w:type="dxa"/>
            <w:tcMar>
              <w:top w:w="113" w:type="dxa"/>
            </w:tcMar>
          </w:tcPr>
          <w:p w14:paraId="10250769" w14:textId="77777777" w:rsidR="006E6A32" w:rsidRDefault="006E6A32" w:rsidP="004C5283">
            <w:pPr>
              <w:rPr>
                <w:lang w:val="en-GB"/>
              </w:rPr>
            </w:pPr>
          </w:p>
          <w:p w14:paraId="7799EE7B" w14:textId="77777777" w:rsidR="00EB6A2D" w:rsidRDefault="00EB6A2D" w:rsidP="004C5283">
            <w:pPr>
              <w:rPr>
                <w:lang w:val="en-GB"/>
              </w:rPr>
            </w:pPr>
          </w:p>
          <w:p w14:paraId="675ECC62" w14:textId="77777777" w:rsidR="00EB6A2D" w:rsidRDefault="00EB6A2D" w:rsidP="004C5283">
            <w:pPr>
              <w:rPr>
                <w:lang w:val="en-GB"/>
              </w:rPr>
            </w:pPr>
            <w:r>
              <w:rPr>
                <w:lang w:val="en-GB"/>
              </w:rPr>
              <w:t>Andrew</w:t>
            </w:r>
          </w:p>
          <w:p w14:paraId="3AD3B46D" w14:textId="77777777" w:rsidR="00EB6A2D" w:rsidRDefault="00EB6A2D" w:rsidP="004C5283">
            <w:pPr>
              <w:rPr>
                <w:lang w:val="en-GB"/>
              </w:rPr>
            </w:pPr>
          </w:p>
          <w:p w14:paraId="66BD97DB" w14:textId="77777777" w:rsidR="00EB6A2D" w:rsidRDefault="00EB6A2D" w:rsidP="004C5283">
            <w:pPr>
              <w:rPr>
                <w:lang w:val="en-GB"/>
              </w:rPr>
            </w:pPr>
          </w:p>
          <w:p w14:paraId="127799BB" w14:textId="77777777" w:rsidR="00EB6A2D" w:rsidRDefault="00EB6A2D" w:rsidP="004C5283">
            <w:pPr>
              <w:rPr>
                <w:lang w:val="en-GB"/>
              </w:rPr>
            </w:pPr>
          </w:p>
          <w:p w14:paraId="1151675D" w14:textId="77777777" w:rsidR="00EB6A2D" w:rsidRDefault="00EB6A2D" w:rsidP="004C5283">
            <w:pPr>
              <w:rPr>
                <w:lang w:val="en-GB"/>
              </w:rPr>
            </w:pPr>
            <w:r>
              <w:rPr>
                <w:lang w:val="en-GB"/>
              </w:rPr>
              <w:t>Graham</w:t>
            </w:r>
          </w:p>
        </w:tc>
      </w:tr>
    </w:tbl>
    <w:p w14:paraId="747D5FE7" w14:textId="77777777" w:rsidR="004C5283" w:rsidRDefault="004C5283" w:rsidP="004C5283">
      <w:pPr>
        <w:rPr>
          <w:lang w:val="en-GB"/>
        </w:rPr>
      </w:pPr>
    </w:p>
    <w:p w14:paraId="08D51F53" w14:textId="77777777" w:rsidR="004C5283" w:rsidRDefault="004C5283"/>
    <w:p w14:paraId="731F771C" w14:textId="77777777" w:rsidR="009E5BCA" w:rsidRDefault="009E5BCA"/>
    <w:p w14:paraId="192963B6" w14:textId="77777777" w:rsidR="00F93774" w:rsidRDefault="00F93774">
      <w:r>
        <w:t>Dated 03.05.17</w:t>
      </w:r>
    </w:p>
    <w:p w14:paraId="7DAE8387" w14:textId="77777777" w:rsidR="0077325E" w:rsidRDefault="0077325E"/>
    <w:p w14:paraId="21B79D89" w14:textId="77777777" w:rsidR="00C710E6" w:rsidRDefault="00C710E6"/>
    <w:p w14:paraId="1C235D46" w14:textId="71AC6C8D" w:rsidR="00C710E6" w:rsidRDefault="00C710E6">
      <w:r>
        <w:t>Annex:</w:t>
      </w:r>
    </w:p>
    <w:p w14:paraId="7CC6CCD1" w14:textId="77777777" w:rsidR="00C710E6" w:rsidRDefault="00C710E6"/>
    <w:p w14:paraId="13BE0B5E" w14:textId="7BB18830" w:rsidR="00C710E6" w:rsidRDefault="00C710E6">
      <w:pPr>
        <w:sectPr w:rsidR="00C710E6" w:rsidSect="006934D8">
          <w:headerReference w:type="even" r:id="rId6"/>
          <w:headerReference w:type="default" r:id="rId7"/>
          <w:footerReference w:type="even" r:id="rId8"/>
          <w:footerReference w:type="default" r:id="rId9"/>
          <w:pgSz w:w="11906" w:h="16838"/>
          <w:pgMar w:top="1174" w:right="1440" w:bottom="1213" w:left="1440" w:header="708" w:footer="708" w:gutter="0"/>
          <w:cols w:space="708"/>
          <w:docGrid w:linePitch="360"/>
        </w:sectPr>
      </w:pPr>
      <w:r>
        <w:t>A.</w:t>
      </w:r>
      <w:r>
        <w:tab/>
        <w:t>Subject Areas Map (revised</w:t>
      </w:r>
      <w:r w:rsidR="006934D8">
        <w:t>)</w:t>
      </w:r>
    </w:p>
    <w:p w14:paraId="2AF8DD90" w14:textId="24B9BE0F" w:rsidR="0077325E" w:rsidRDefault="00C710E6" w:rsidP="00C710E6">
      <w:pPr>
        <w:ind w:left="11482"/>
        <w:rPr>
          <w:b/>
        </w:rPr>
      </w:pPr>
      <w:r>
        <w:rPr>
          <w:b/>
        </w:rPr>
        <w:t>ANNEX A TO</w:t>
      </w:r>
    </w:p>
    <w:p w14:paraId="2D1549B7" w14:textId="644F839B" w:rsidR="00C710E6" w:rsidRDefault="00C710E6" w:rsidP="00C710E6">
      <w:pPr>
        <w:ind w:left="11482"/>
        <w:rPr>
          <w:b/>
        </w:rPr>
      </w:pPr>
      <w:r>
        <w:rPr>
          <w:b/>
        </w:rPr>
        <w:t>WG MEETING MINUTES</w:t>
      </w:r>
    </w:p>
    <w:p w14:paraId="5978D050" w14:textId="43B5257B" w:rsidR="00C710E6" w:rsidRDefault="00C710E6" w:rsidP="00C710E6">
      <w:pPr>
        <w:ind w:left="11482"/>
        <w:rPr>
          <w:b/>
        </w:rPr>
      </w:pPr>
      <w:r>
        <w:rPr>
          <w:b/>
        </w:rPr>
        <w:t>DATED 3 MAY 17</w:t>
      </w:r>
    </w:p>
    <w:p w14:paraId="176BA7EB" w14:textId="7C6789DF" w:rsidR="00C710E6" w:rsidRDefault="00C710E6" w:rsidP="00C710E6">
      <w:r w:rsidRPr="00C710E6">
        <w:rPr>
          <w:b/>
          <w:u w:val="single"/>
        </w:rPr>
        <w:t>SUBJECT AREAS MAP</w:t>
      </w:r>
    </w:p>
    <w:p w14:paraId="0FB7F0C8" w14:textId="1CCF32CB" w:rsidR="00C710E6" w:rsidRDefault="00847115" w:rsidP="00C710E6">
      <w:r>
        <w:rPr>
          <w:noProof/>
          <w:lang w:val="en-GB" w:eastAsia="en-GB"/>
        </w:rPr>
        <w:drawing>
          <wp:anchor distT="0" distB="0" distL="114300" distR="114300" simplePos="0" relativeHeight="251658240" behindDoc="1" locked="0" layoutInCell="1" allowOverlap="1" wp14:anchorId="530CB807" wp14:editId="79EEE932">
            <wp:simplePos x="0" y="0"/>
            <wp:positionH relativeFrom="column">
              <wp:posOffset>372533</wp:posOffset>
            </wp:positionH>
            <wp:positionV relativeFrom="paragraph">
              <wp:posOffset>75353</wp:posOffset>
            </wp:positionV>
            <wp:extent cx="8037330" cy="5256107"/>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5-03 at 16.33.06.png"/>
                    <pic:cNvPicPr/>
                  </pic:nvPicPr>
                  <pic:blipFill>
                    <a:blip r:embed="rId10">
                      <a:extLst>
                        <a:ext uri="{28A0092B-C50C-407E-A947-70E740481C1C}">
                          <a14:useLocalDpi xmlns:a14="http://schemas.microsoft.com/office/drawing/2010/main" val="0"/>
                        </a:ext>
                      </a:extLst>
                    </a:blip>
                    <a:stretch>
                      <a:fillRect/>
                    </a:stretch>
                  </pic:blipFill>
                  <pic:spPr>
                    <a:xfrm>
                      <a:off x="0" y="0"/>
                      <a:ext cx="8051764" cy="5265546"/>
                    </a:xfrm>
                    <a:prstGeom prst="rect">
                      <a:avLst/>
                    </a:prstGeom>
                  </pic:spPr>
                </pic:pic>
              </a:graphicData>
            </a:graphic>
            <wp14:sizeRelH relativeFrom="page">
              <wp14:pctWidth>0</wp14:pctWidth>
            </wp14:sizeRelH>
            <wp14:sizeRelV relativeFrom="page">
              <wp14:pctHeight>0</wp14:pctHeight>
            </wp14:sizeRelV>
          </wp:anchor>
        </w:drawing>
      </w:r>
    </w:p>
    <w:p w14:paraId="1E9CEB92" w14:textId="288F4ECF" w:rsidR="00C710E6" w:rsidRPr="00C710E6" w:rsidRDefault="00C710E6" w:rsidP="00C710E6"/>
    <w:sectPr w:rsidR="00C710E6" w:rsidRPr="00C710E6" w:rsidSect="00C710E6">
      <w:footerReference w:type="default" r:id="rId11"/>
      <w:pgSz w:w="16838" w:h="11906" w:orient="landscape"/>
      <w:pgMar w:top="810" w:right="1440" w:bottom="712"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62C96" w14:textId="77777777" w:rsidR="001D7D8E" w:rsidRDefault="001D7D8E" w:rsidP="00C710E6">
      <w:r>
        <w:separator/>
      </w:r>
    </w:p>
  </w:endnote>
  <w:endnote w:type="continuationSeparator" w:id="0">
    <w:p w14:paraId="7ED810C9" w14:textId="77777777" w:rsidR="001D7D8E" w:rsidRDefault="001D7D8E" w:rsidP="00C7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A8FB" w14:textId="77777777" w:rsidR="00C710E6" w:rsidRDefault="00C710E6" w:rsidP="00B037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4E251" w14:textId="77777777" w:rsidR="00C710E6" w:rsidRDefault="00C71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A6672" w14:textId="5300446C" w:rsidR="00C710E6" w:rsidRDefault="00C710E6" w:rsidP="00C710E6">
    <w:pPr>
      <w:pStyle w:val="Footer"/>
      <w:framePr w:wrap="none" w:vAnchor="text" w:hAnchor="page" w:x="5882" w:y="-20"/>
      <w:rPr>
        <w:rStyle w:val="PageNumber"/>
      </w:rPr>
    </w:pPr>
    <w:r>
      <w:rPr>
        <w:rStyle w:val="PageNumber"/>
      </w:rPr>
      <w:fldChar w:fldCharType="begin"/>
    </w:r>
    <w:r>
      <w:rPr>
        <w:rStyle w:val="PageNumber"/>
      </w:rPr>
      <w:instrText xml:space="preserve">PAGE  </w:instrText>
    </w:r>
    <w:r>
      <w:rPr>
        <w:rStyle w:val="PageNumber"/>
      </w:rPr>
      <w:fldChar w:fldCharType="separate"/>
    </w:r>
    <w:r w:rsidR="00697F28">
      <w:rPr>
        <w:rStyle w:val="PageNumber"/>
        <w:noProof/>
      </w:rPr>
      <w:t>1</w:t>
    </w:r>
    <w:r>
      <w:rPr>
        <w:rStyle w:val="PageNumber"/>
      </w:rPr>
      <w:fldChar w:fldCharType="end"/>
    </w:r>
  </w:p>
  <w:p w14:paraId="393DB14B" w14:textId="77777777" w:rsidR="00C710E6" w:rsidRDefault="00C710E6" w:rsidP="00C710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3C3F" w14:textId="7F668F26" w:rsidR="00C710E6" w:rsidRDefault="00C710E6" w:rsidP="00C710E6">
    <w:pPr>
      <w:pStyle w:val="Footer"/>
      <w:framePr w:w="552" w:wrap="none" w:vAnchor="text" w:hAnchor="page" w:x="8082" w:y="59"/>
      <w:rPr>
        <w:rStyle w:val="PageNumber"/>
      </w:rPr>
    </w:pPr>
    <w:r>
      <w:rPr>
        <w:rStyle w:val="PageNumber"/>
      </w:rPr>
      <w:t xml:space="preserve">A - </w:t>
    </w:r>
    <w:r>
      <w:rPr>
        <w:rStyle w:val="PageNumber"/>
      </w:rPr>
      <w:fldChar w:fldCharType="begin"/>
    </w:r>
    <w:r>
      <w:rPr>
        <w:rStyle w:val="PageNumber"/>
      </w:rPr>
      <w:instrText xml:space="preserve">PAGE  </w:instrText>
    </w:r>
    <w:r>
      <w:rPr>
        <w:rStyle w:val="PageNumber"/>
      </w:rPr>
      <w:fldChar w:fldCharType="separate"/>
    </w:r>
    <w:r w:rsidR="002247A1">
      <w:rPr>
        <w:rStyle w:val="PageNumber"/>
        <w:noProof/>
      </w:rPr>
      <w:t>1</w:t>
    </w:r>
    <w:r>
      <w:rPr>
        <w:rStyle w:val="PageNumber"/>
      </w:rPr>
      <w:fldChar w:fldCharType="end"/>
    </w:r>
  </w:p>
  <w:p w14:paraId="43961D52" w14:textId="77777777" w:rsidR="00C710E6" w:rsidRDefault="00C710E6" w:rsidP="00C710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AA33" w14:textId="77777777" w:rsidR="001D7D8E" w:rsidRDefault="001D7D8E" w:rsidP="00C710E6">
      <w:r>
        <w:separator/>
      </w:r>
    </w:p>
  </w:footnote>
  <w:footnote w:type="continuationSeparator" w:id="0">
    <w:p w14:paraId="7A7625A3" w14:textId="77777777" w:rsidR="001D7D8E" w:rsidRDefault="001D7D8E" w:rsidP="00C7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C864" w14:textId="77777777" w:rsidR="00C710E6" w:rsidRDefault="00C710E6" w:rsidP="00B03776">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FAF2A9" w14:textId="77777777" w:rsidR="00C710E6" w:rsidRDefault="00C71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1BE0" w14:textId="77777777" w:rsidR="00C710E6" w:rsidRDefault="00C710E6" w:rsidP="00C710E6">
    <w:pPr>
      <w:pStyle w:val="Header"/>
      <w:jc w:val="center"/>
    </w:pPr>
  </w:p>
  <w:p w14:paraId="32160A55" w14:textId="77777777" w:rsidR="00C710E6" w:rsidRDefault="00C710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3"/>
    <w:rsid w:val="000910F0"/>
    <w:rsid w:val="001D7D8E"/>
    <w:rsid w:val="0021533F"/>
    <w:rsid w:val="00221406"/>
    <w:rsid w:val="002247A1"/>
    <w:rsid w:val="002438E3"/>
    <w:rsid w:val="002A5187"/>
    <w:rsid w:val="00361B30"/>
    <w:rsid w:val="003A5B0E"/>
    <w:rsid w:val="00447235"/>
    <w:rsid w:val="004C5283"/>
    <w:rsid w:val="00645ACA"/>
    <w:rsid w:val="006934D8"/>
    <w:rsid w:val="00697F28"/>
    <w:rsid w:val="006B7A1F"/>
    <w:rsid w:val="006C3C00"/>
    <w:rsid w:val="006E6A32"/>
    <w:rsid w:val="00751B93"/>
    <w:rsid w:val="0077325E"/>
    <w:rsid w:val="007D657A"/>
    <w:rsid w:val="008326C4"/>
    <w:rsid w:val="00847115"/>
    <w:rsid w:val="008A4F49"/>
    <w:rsid w:val="008B2EE1"/>
    <w:rsid w:val="008B3748"/>
    <w:rsid w:val="00957A8D"/>
    <w:rsid w:val="009E5BCA"/>
    <w:rsid w:val="00A073F3"/>
    <w:rsid w:val="00B85193"/>
    <w:rsid w:val="00C710E6"/>
    <w:rsid w:val="00D8713B"/>
    <w:rsid w:val="00DD681C"/>
    <w:rsid w:val="00EB6A2D"/>
    <w:rsid w:val="00F04668"/>
    <w:rsid w:val="00F418CB"/>
    <w:rsid w:val="00F93774"/>
    <w:rsid w:val="00FE0612"/>
    <w:rsid w:val="00FF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F55C"/>
  <w15:chartTrackingRefBased/>
  <w15:docId w15:val="{91346C01-C132-43EA-B7F2-645B05A6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283"/>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774"/>
    <w:rPr>
      <w:rFonts w:ascii="Segoe UI" w:hAnsi="Segoe UI" w:cs="Segoe UI"/>
      <w:sz w:val="18"/>
      <w:szCs w:val="18"/>
      <w:lang w:val="en-US"/>
    </w:rPr>
  </w:style>
  <w:style w:type="table" w:styleId="TableGrid">
    <w:name w:val="Table Grid"/>
    <w:basedOn w:val="TableNormal"/>
    <w:uiPriority w:val="39"/>
    <w:rsid w:val="0064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0E6"/>
    <w:pPr>
      <w:tabs>
        <w:tab w:val="center" w:pos="4513"/>
        <w:tab w:val="right" w:pos="9026"/>
      </w:tabs>
    </w:pPr>
  </w:style>
  <w:style w:type="character" w:customStyle="1" w:styleId="HeaderChar">
    <w:name w:val="Header Char"/>
    <w:basedOn w:val="DefaultParagraphFont"/>
    <w:link w:val="Header"/>
    <w:uiPriority w:val="99"/>
    <w:rsid w:val="00C710E6"/>
    <w:rPr>
      <w:lang w:val="en-US"/>
    </w:rPr>
  </w:style>
  <w:style w:type="paragraph" w:styleId="Footer">
    <w:name w:val="footer"/>
    <w:basedOn w:val="Normal"/>
    <w:link w:val="FooterChar"/>
    <w:uiPriority w:val="99"/>
    <w:unhideWhenUsed/>
    <w:rsid w:val="00C710E6"/>
    <w:pPr>
      <w:tabs>
        <w:tab w:val="center" w:pos="4513"/>
        <w:tab w:val="right" w:pos="9026"/>
      </w:tabs>
    </w:pPr>
  </w:style>
  <w:style w:type="character" w:customStyle="1" w:styleId="FooterChar">
    <w:name w:val="Footer Char"/>
    <w:basedOn w:val="DefaultParagraphFont"/>
    <w:link w:val="Footer"/>
    <w:uiPriority w:val="99"/>
    <w:rsid w:val="00C710E6"/>
    <w:rPr>
      <w:lang w:val="en-US"/>
    </w:rPr>
  </w:style>
  <w:style w:type="character" w:styleId="PageNumber">
    <w:name w:val="page number"/>
    <w:basedOn w:val="DefaultParagraphFont"/>
    <w:uiPriority w:val="99"/>
    <w:semiHidden/>
    <w:unhideWhenUsed/>
    <w:rsid w:val="00C7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Rundle</dc:creator>
  <cp:keywords/>
  <dc:description/>
  <cp:lastModifiedBy>Patsy</cp:lastModifiedBy>
  <cp:revision>2</cp:revision>
  <cp:lastPrinted>2017-05-03T13:53:00Z</cp:lastPrinted>
  <dcterms:created xsi:type="dcterms:W3CDTF">2017-08-16T16:19:00Z</dcterms:created>
  <dcterms:modified xsi:type="dcterms:W3CDTF">2017-08-16T16:19:00Z</dcterms:modified>
</cp:coreProperties>
</file>